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Calibri" w:hAnsi="Calibri" w:cs="Times New Roman"/>
          <w:bCs/>
        </w:rPr>
      </w:pPr>
      <w:bookmarkStart w:id="1" w:name="_GoBack"/>
      <w:bookmarkStart w:id="0" w:name="_Toc5612"/>
      <w:r>
        <w:rPr>
          <w:rFonts w:hint="eastAsia" w:ascii="Calibri" w:hAnsi="Calibri" w:cs="Times New Roman"/>
          <w:bCs/>
        </w:rPr>
        <w:t>天津财经大学珠江学院关于加强教材选用管理的规定</w:t>
      </w:r>
      <w:bookmarkEnd w:id="0"/>
    </w:p>
    <w:bookmarkEnd w:id="1"/>
    <w:p>
      <w:pPr>
        <w:pStyle w:val="3"/>
        <w:spacing w:line="360" w:lineRule="auto"/>
        <w:ind w:firstLine="422" w:firstLineChars="200"/>
        <w:jc w:val="center"/>
        <w:rPr>
          <w:rFonts w:hint="eastAsia" w:cs="黑体"/>
          <w:color w:val="auto"/>
          <w:sz w:val="21"/>
          <w:szCs w:val="21"/>
        </w:rPr>
      </w:pPr>
    </w:p>
    <w:p>
      <w:pPr>
        <w:spacing w:line="360" w:lineRule="auto"/>
        <w:ind w:firstLine="480" w:firstLineChars="200"/>
        <w:rPr>
          <w:rFonts w:hint="eastAsia" w:ascii="宋体" w:hAnsi="宋体"/>
          <w:color w:val="auto"/>
          <w:sz w:val="24"/>
        </w:rPr>
      </w:pPr>
      <w:r>
        <w:rPr>
          <w:rFonts w:hint="eastAsia" w:ascii="宋体" w:hAnsi="宋体"/>
          <w:color w:val="auto"/>
          <w:sz w:val="24"/>
        </w:rPr>
        <w:t xml:space="preserve">为贯彻中共中央、国务院《关于加强和改进新形势下高校思想政治工作的意见》和《关于加强和改进新形势下大中小学教材建设的意见》精神，进一步加强教材选用审核工作，在《天津财经大学珠江学院教材选用管理办法》基础上，特作以下规定。 </w:t>
      </w:r>
    </w:p>
    <w:p>
      <w:pPr>
        <w:spacing w:line="360" w:lineRule="auto"/>
        <w:ind w:firstLine="480" w:firstLineChars="200"/>
        <w:rPr>
          <w:rFonts w:hint="eastAsia" w:ascii="宋体" w:hAnsi="宋体"/>
          <w:color w:val="auto"/>
          <w:sz w:val="24"/>
        </w:rPr>
      </w:pPr>
      <w:r>
        <w:rPr>
          <w:rFonts w:hint="eastAsia" w:ascii="宋体" w:hAnsi="宋体"/>
          <w:color w:val="auto"/>
          <w:sz w:val="24"/>
        </w:rPr>
        <w:t>1. 教材选用应符合中国特色社会主义理论体系和社会主义核心价值观的要求；应始终坚持正确政治方向和价值导向，保证教材的思想性、科学性、先进性、适用性和发展性，引导学生树立正确的世界观、人生观、价值观，坚定中国特色社会主义道路自信、理论自信、制度自信、文化自信，弘扬和践行社会主义核心价值观，始终坚持社会主义办学方向。</w:t>
      </w:r>
    </w:p>
    <w:p>
      <w:pPr>
        <w:spacing w:line="360" w:lineRule="auto"/>
        <w:ind w:firstLine="480" w:firstLineChars="200"/>
        <w:rPr>
          <w:rFonts w:hint="eastAsia" w:ascii="宋体" w:hAnsi="宋体"/>
          <w:color w:val="auto"/>
          <w:sz w:val="24"/>
        </w:rPr>
      </w:pPr>
      <w:r>
        <w:rPr>
          <w:rFonts w:hint="eastAsia" w:ascii="宋体" w:hAnsi="宋体"/>
          <w:color w:val="auto"/>
          <w:sz w:val="24"/>
        </w:rPr>
        <w:t>2. 教材选用应符合专业人才培养目标及课程教学大纲的基本要求，充分发挥教材育人功能。</w:t>
      </w:r>
    </w:p>
    <w:p>
      <w:pPr>
        <w:spacing w:line="360" w:lineRule="auto"/>
        <w:ind w:firstLine="480" w:firstLineChars="200"/>
        <w:rPr>
          <w:rFonts w:hint="eastAsia" w:ascii="宋体" w:hAnsi="宋体"/>
          <w:color w:val="auto"/>
          <w:sz w:val="24"/>
        </w:rPr>
      </w:pPr>
      <w:r>
        <w:rPr>
          <w:rFonts w:hint="eastAsia" w:ascii="宋体" w:hAnsi="宋体"/>
          <w:color w:val="auto"/>
          <w:sz w:val="24"/>
        </w:rPr>
        <w:t>3. 对教材选用要进行政治把关和学术把关。首先，学校要对所有选用的教材（包含正式出版教材、自编讲义、原版引进教材）进行政治立场、价值导向、意识形态等方面的审查，严把政治关；其次，学校要对所有选用的教材进行科学性、先进性、适用性和发展性等方面的审查，严把学术关。通过审查的教材由院系主管教学工作领导签字确认。</w:t>
      </w:r>
    </w:p>
    <w:p>
      <w:pPr>
        <w:spacing w:line="360" w:lineRule="auto"/>
        <w:ind w:firstLine="480" w:firstLineChars="200"/>
        <w:rPr>
          <w:rFonts w:hint="eastAsia" w:ascii="宋体" w:hAnsi="宋体" w:eastAsia="宋体" w:cs="Times New Roman"/>
          <w:color w:val="auto"/>
          <w:sz w:val="24"/>
        </w:rPr>
      </w:pPr>
      <w:r>
        <w:rPr>
          <w:rFonts w:hint="eastAsia" w:ascii="宋体" w:hAnsi="宋体"/>
          <w:color w:val="auto"/>
          <w:sz w:val="24"/>
        </w:rPr>
        <w:t xml:space="preserve">4. </w:t>
      </w:r>
      <w:r>
        <w:rPr>
          <w:rFonts w:hint="eastAsia" w:ascii="宋体" w:hAnsi="宋体" w:eastAsia="宋体" w:cs="Times New Roman"/>
          <w:color w:val="auto"/>
          <w:sz w:val="24"/>
        </w:rPr>
        <w:t>只有通过二级院系（部）和学校审核后的教材才能进入课堂使用。所选用教材未经审核或审核不合格的，严禁进入课堂使用。</w:t>
      </w:r>
    </w:p>
    <w:p>
      <w:pPr>
        <w:spacing w:line="360" w:lineRule="auto"/>
        <w:ind w:firstLine="480" w:firstLineChars="200"/>
        <w:rPr>
          <w:rFonts w:hint="eastAsia" w:ascii="宋体" w:hAnsi="宋体" w:eastAsia="宋体" w:cs="Times New Roman"/>
          <w:color w:val="auto"/>
          <w:sz w:val="24"/>
        </w:rPr>
      </w:pPr>
      <w:r>
        <w:rPr>
          <w:rFonts w:hint="eastAsia" w:ascii="宋体" w:hAnsi="宋体"/>
          <w:color w:val="auto"/>
          <w:sz w:val="24"/>
        </w:rPr>
        <w:t>5.</w:t>
      </w:r>
      <w:r>
        <w:rPr>
          <w:rFonts w:hint="eastAsia" w:ascii="宋体" w:hAnsi="宋体" w:eastAsia="宋体" w:cs="Times New Roman"/>
          <w:color w:val="auto"/>
          <w:sz w:val="24"/>
        </w:rPr>
        <w:t xml:space="preserve"> 加强对教材选用质量的监测，定期开展教材质量评价工作。将教材选用质量作为教学检查的重要内容。</w:t>
      </w:r>
    </w:p>
    <w:p>
      <w:pPr>
        <w:spacing w:line="360" w:lineRule="auto"/>
        <w:ind w:firstLine="480" w:firstLineChars="200"/>
        <w:rPr>
          <w:rFonts w:hint="eastAsia" w:ascii="宋体" w:hAnsi="宋体"/>
          <w:color w:val="auto"/>
          <w:sz w:val="24"/>
        </w:rPr>
      </w:pPr>
      <w:r>
        <w:rPr>
          <w:rFonts w:hint="eastAsia" w:ascii="宋体" w:hAnsi="宋体"/>
          <w:color w:val="auto"/>
          <w:sz w:val="24"/>
        </w:rPr>
        <w:t>6. 建立教材退出机制，对使用中发现政治立场、价值导向、科学性等方面存在问题的教材立即坚决停用。</w:t>
      </w:r>
    </w:p>
    <w:p>
      <w:pPr>
        <w:spacing w:line="360" w:lineRule="auto"/>
        <w:ind w:firstLine="480" w:firstLineChars="200"/>
        <w:rPr>
          <w:rFonts w:hint="eastAsia" w:ascii="宋体" w:hAnsi="宋体"/>
          <w:color w:val="auto"/>
          <w:sz w:val="24"/>
        </w:rPr>
      </w:pPr>
      <w:r>
        <w:rPr>
          <w:rFonts w:hint="eastAsia" w:ascii="宋体" w:hAnsi="宋体"/>
          <w:color w:val="auto"/>
          <w:sz w:val="24"/>
        </w:rPr>
        <w:t>7. 本规定自2018年9月1日起执行；本规定由教务部负责解释。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349A1"/>
    <w:rsid w:val="18F3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240" w:lineRule="auto"/>
      <w:jc w:val="center"/>
      <w:outlineLvl w:val="0"/>
    </w:pPr>
    <w:rPr>
      <w:rFonts w:eastAsia="宋体"/>
      <w:b/>
      <w:bCs/>
      <w:kern w:val="44"/>
      <w:sz w:val="30"/>
      <w:szCs w:val="44"/>
    </w:rPr>
  </w:style>
  <w:style w:type="paragraph" w:styleId="3">
    <w:name w:val="heading 2"/>
    <w:basedOn w:val="1"/>
    <w:next w:val="1"/>
    <w:qFormat/>
    <w:uiPriority w:val="99"/>
    <w:pPr>
      <w:widowControl/>
      <w:jc w:val="left"/>
      <w:outlineLvl w:val="1"/>
    </w:pPr>
    <w:rPr>
      <w:rFonts w:ascii="宋体" w:hAnsi="宋体" w:cs="宋体"/>
      <w:b/>
      <w:bCs/>
      <w:kern w:val="0"/>
      <w:sz w:val="36"/>
      <w:szCs w:val="36"/>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2021-12-03T01:59:00Z</dcterms:created>
  <dc:creator>Administrator</dc:creator>
  <cp:lastModifiedBy>Administrator</cp:lastModifiedBy>
  <dcterms:modified xsi:type="dcterms:W3CDTF">2021-12-03T02:00:24Z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0D4896CE4E7C4428A378ADCDBC9D1613</vt:lpwstr>
  </property>
</Properties>
</file>