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59CA8">
      <w:pPr>
        <w:widowControl/>
        <w:spacing w:beforeAutospacing="1" w:after="100" w:afterAutospacing="1" w:line="300" w:lineRule="atLeast"/>
        <w:jc w:val="left"/>
        <w:outlineLvl w:val="2"/>
        <w:rPr>
          <w:rFonts w:hint="eastAsia" w:ascii="黑体" w:hAnsi="黑体" w:eastAsia="黑体" w:cs="黑体"/>
          <w:bCs/>
          <w:kern w:val="0"/>
          <w:sz w:val="32"/>
          <w:szCs w:val="32"/>
          <w:lang w:eastAsia="zh-CN"/>
        </w:rPr>
      </w:pPr>
      <w:r>
        <w:rPr>
          <w:rFonts w:hint="eastAsia" w:ascii="黑体" w:hAnsi="黑体" w:eastAsia="黑体" w:cs="黑体"/>
          <w:bCs/>
          <w:kern w:val="0"/>
          <w:sz w:val="32"/>
          <w:szCs w:val="32"/>
        </w:rPr>
        <w:t>附件</w:t>
      </w:r>
      <w:r>
        <w:rPr>
          <w:rFonts w:hint="eastAsia" w:ascii="黑体" w:hAnsi="黑体" w:eastAsia="黑体" w:cs="黑体"/>
          <w:bCs/>
          <w:kern w:val="0"/>
          <w:sz w:val="32"/>
          <w:szCs w:val="32"/>
          <w:lang w:val="en-US" w:eastAsia="zh-CN"/>
        </w:rPr>
        <w:t>2</w:t>
      </w:r>
    </w:p>
    <w:p w14:paraId="3E09F98E">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outlineLvl w:val="2"/>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天津财经大学珠江学院</w:t>
      </w:r>
    </w:p>
    <w:p w14:paraId="143BB968">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outlineLvl w:val="2"/>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培育建设</w:t>
      </w:r>
      <w:r>
        <w:rPr>
          <w:rFonts w:hint="eastAsia" w:ascii="方正小标宋简体" w:hAnsi="方正小标宋简体" w:eastAsia="方正小标宋简体" w:cs="方正小标宋简体"/>
          <w:kern w:val="0"/>
          <w:sz w:val="44"/>
          <w:szCs w:val="44"/>
        </w:rPr>
        <w:t>教学团队</w:t>
      </w:r>
      <w:r>
        <w:rPr>
          <w:rFonts w:hint="eastAsia" w:ascii="方正小标宋简体" w:hAnsi="方正小标宋简体" w:eastAsia="方正小标宋简体" w:cs="方正小标宋简体"/>
          <w:kern w:val="0"/>
          <w:sz w:val="44"/>
          <w:szCs w:val="44"/>
          <w:lang w:val="en-US" w:eastAsia="zh-CN"/>
        </w:rPr>
        <w:t>结项验收</w:t>
      </w:r>
      <w:r>
        <w:rPr>
          <w:rFonts w:hint="eastAsia" w:ascii="方正小标宋简体" w:hAnsi="方正小标宋简体" w:eastAsia="方正小标宋简体" w:cs="方正小标宋简体"/>
          <w:kern w:val="0"/>
          <w:sz w:val="44"/>
          <w:szCs w:val="44"/>
        </w:rPr>
        <w:t>检查标准</w:t>
      </w:r>
    </w:p>
    <w:p w14:paraId="6D679606">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outlineLvl w:val="2"/>
        <w:rPr>
          <w:rFonts w:hint="eastAsia" w:ascii="方正小标宋简体" w:hAnsi="方正小标宋简体" w:eastAsia="方正小标宋简体" w:cs="方正小标宋简体"/>
          <w:kern w:val="0"/>
          <w:sz w:val="44"/>
          <w:szCs w:val="44"/>
        </w:rPr>
      </w:pPr>
    </w:p>
    <w:tbl>
      <w:tblPr>
        <w:tblStyle w:val="5"/>
        <w:tblW w:w="995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19"/>
        <w:gridCol w:w="1842"/>
        <w:gridCol w:w="5245"/>
        <w:gridCol w:w="709"/>
        <w:gridCol w:w="742"/>
      </w:tblGrid>
      <w:tr w14:paraId="6E6D99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0464244">
            <w:pPr>
              <w:widowControl/>
              <w:jc w:val="center"/>
              <w:rPr>
                <w:rFonts w:ascii="宋体" w:hAnsi="宋体" w:eastAsia="宋体" w:cs="宋体"/>
                <w:kern w:val="0"/>
                <w:sz w:val="24"/>
                <w:szCs w:val="24"/>
              </w:rPr>
            </w:pPr>
            <w:r>
              <w:rPr>
                <w:rFonts w:ascii="宋体" w:hAnsi="宋体" w:eastAsia="宋体" w:cs="宋体"/>
                <w:b/>
                <w:bCs/>
                <w:kern w:val="0"/>
                <w:sz w:val="24"/>
                <w:szCs w:val="24"/>
              </w:rPr>
              <w:t>一级指标</w:t>
            </w:r>
          </w:p>
        </w:tc>
        <w:tc>
          <w:tcPr>
            <w:tcW w:w="18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3E48147">
            <w:pPr>
              <w:widowControl/>
              <w:jc w:val="center"/>
              <w:rPr>
                <w:rFonts w:ascii="宋体" w:hAnsi="宋体" w:eastAsia="宋体" w:cs="宋体"/>
                <w:kern w:val="0"/>
                <w:sz w:val="24"/>
                <w:szCs w:val="24"/>
              </w:rPr>
            </w:pPr>
            <w:r>
              <w:rPr>
                <w:rFonts w:ascii="宋体" w:hAnsi="宋体" w:eastAsia="宋体" w:cs="宋体"/>
                <w:b/>
                <w:bCs/>
                <w:kern w:val="0"/>
                <w:sz w:val="24"/>
                <w:szCs w:val="24"/>
              </w:rPr>
              <w:t>二级指标</w:t>
            </w:r>
          </w:p>
        </w:tc>
        <w:tc>
          <w:tcPr>
            <w:tcW w:w="52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59C591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指标内涵</w:t>
            </w:r>
          </w:p>
        </w:tc>
        <w:tc>
          <w:tcPr>
            <w:tcW w:w="709" w:type="dxa"/>
            <w:tcBorders>
              <w:top w:val="single" w:color="auto" w:sz="8" w:space="0"/>
              <w:left w:val="nil"/>
              <w:bottom w:val="single" w:color="auto" w:sz="8" w:space="0"/>
              <w:right w:val="single" w:color="auto" w:sz="8" w:space="0"/>
            </w:tcBorders>
            <w:vAlign w:val="center"/>
          </w:tcPr>
          <w:p w14:paraId="5A81FE6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得分</w:t>
            </w:r>
          </w:p>
        </w:tc>
        <w:tc>
          <w:tcPr>
            <w:tcW w:w="742" w:type="dxa"/>
            <w:tcBorders>
              <w:top w:val="single" w:color="auto" w:sz="8" w:space="0"/>
              <w:left w:val="nil"/>
              <w:bottom w:val="single" w:color="auto" w:sz="8" w:space="0"/>
              <w:right w:val="single" w:color="auto" w:sz="8" w:space="0"/>
            </w:tcBorders>
            <w:vAlign w:val="center"/>
          </w:tcPr>
          <w:p w14:paraId="516955A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4C7424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4" w:hRule="atLeast"/>
          <w:jc w:val="center"/>
        </w:trPr>
        <w:tc>
          <w:tcPr>
            <w:tcW w:w="1419" w:type="dxa"/>
            <w:vMerge w:val="restart"/>
            <w:tcBorders>
              <w:top w:val="nil"/>
              <w:left w:val="single" w:color="auto" w:sz="8" w:space="0"/>
              <w:right w:val="single" w:color="auto" w:sz="8" w:space="0"/>
            </w:tcBorders>
            <w:tcMar>
              <w:top w:w="0" w:type="dxa"/>
              <w:left w:w="108" w:type="dxa"/>
              <w:bottom w:w="0" w:type="dxa"/>
              <w:right w:w="108" w:type="dxa"/>
            </w:tcMar>
            <w:vAlign w:val="center"/>
          </w:tcPr>
          <w:p w14:paraId="536EA16D">
            <w:pPr>
              <w:widowControl/>
              <w:jc w:val="center"/>
              <w:rPr>
                <w:rFonts w:ascii="宋体" w:hAnsi="宋体" w:eastAsia="宋体" w:cs="宋体"/>
                <w:b/>
                <w:bCs/>
                <w:kern w:val="0"/>
                <w:sz w:val="24"/>
                <w:szCs w:val="24"/>
              </w:rPr>
            </w:pPr>
            <w:r>
              <w:rPr>
                <w:rFonts w:ascii="宋体" w:hAnsi="宋体" w:eastAsia="宋体" w:cs="宋体"/>
                <w:b/>
                <w:bCs/>
                <w:kern w:val="0"/>
                <w:sz w:val="24"/>
                <w:szCs w:val="24"/>
              </w:rPr>
              <w:t>1.</w:t>
            </w:r>
            <w:r>
              <w:rPr>
                <w:rFonts w:hint="eastAsia" w:ascii="宋体" w:hAnsi="宋体" w:eastAsia="宋体" w:cs="宋体"/>
                <w:b/>
                <w:bCs/>
                <w:kern w:val="0"/>
                <w:sz w:val="24"/>
                <w:szCs w:val="24"/>
              </w:rPr>
              <w:t>团队</w:t>
            </w:r>
            <w:r>
              <w:rPr>
                <w:rFonts w:hint="eastAsia" w:ascii="宋体" w:hAnsi="宋体" w:eastAsia="宋体" w:cs="宋体"/>
                <w:b/>
                <w:bCs/>
                <w:kern w:val="0"/>
                <w:sz w:val="24"/>
                <w:szCs w:val="24"/>
                <w:lang w:val="en-US" w:eastAsia="zh-CN"/>
              </w:rPr>
              <w:t>基本情况</w:t>
            </w:r>
            <w:r>
              <w:rPr>
                <w:rFonts w:hint="eastAsia" w:ascii="宋体" w:hAnsi="宋体" w:eastAsia="宋体" w:cs="宋体"/>
                <w:b/>
                <w:bCs/>
                <w:kern w:val="0"/>
                <w:sz w:val="24"/>
                <w:szCs w:val="24"/>
              </w:rPr>
              <w:t>（1</w:t>
            </w:r>
            <w:r>
              <w:rPr>
                <w:rFonts w:ascii="宋体" w:hAnsi="宋体" w:eastAsia="宋体" w:cs="宋体"/>
                <w:b/>
                <w:bCs/>
                <w:kern w:val="0"/>
                <w:sz w:val="24"/>
                <w:szCs w:val="24"/>
              </w:rPr>
              <w:t>5</w:t>
            </w:r>
            <w:r>
              <w:rPr>
                <w:rFonts w:hint="eastAsia" w:ascii="宋体" w:hAnsi="宋体" w:eastAsia="宋体" w:cs="宋体"/>
                <w:b/>
                <w:bCs/>
                <w:kern w:val="0"/>
                <w:sz w:val="24"/>
                <w:szCs w:val="24"/>
              </w:rPr>
              <w:t>分）</w:t>
            </w:r>
          </w:p>
        </w:tc>
        <w:tc>
          <w:tcPr>
            <w:tcW w:w="1842" w:type="dxa"/>
            <w:tcBorders>
              <w:top w:val="nil"/>
              <w:left w:val="nil"/>
              <w:bottom w:val="single" w:color="auto" w:sz="4" w:space="0"/>
              <w:right w:val="single" w:color="auto" w:sz="8" w:space="0"/>
            </w:tcBorders>
            <w:tcMar>
              <w:top w:w="0" w:type="dxa"/>
              <w:left w:w="108" w:type="dxa"/>
              <w:bottom w:w="0" w:type="dxa"/>
              <w:right w:w="108" w:type="dxa"/>
            </w:tcMar>
            <w:vAlign w:val="center"/>
          </w:tcPr>
          <w:p w14:paraId="2C0B0872">
            <w:pPr>
              <w:widowControl/>
              <w:jc w:val="center"/>
              <w:rPr>
                <w:rFonts w:ascii="宋体" w:hAnsi="宋体" w:eastAsia="宋体" w:cs="宋体"/>
                <w:kern w:val="0"/>
                <w:sz w:val="24"/>
                <w:szCs w:val="24"/>
                <w:highlight w:val="none"/>
              </w:rPr>
            </w:pPr>
            <w:r>
              <w:rPr>
                <w:rFonts w:ascii="宋体" w:hAnsi="宋体" w:eastAsia="宋体" w:cs="宋体"/>
                <w:kern w:val="0"/>
                <w:sz w:val="24"/>
                <w:szCs w:val="24"/>
                <w:highlight w:val="none"/>
              </w:rPr>
              <w:t>1.</w:t>
            </w:r>
            <w:r>
              <w:rPr>
                <w:rFonts w:hint="eastAsia" w:ascii="宋体" w:hAnsi="宋体" w:eastAsia="宋体" w:cs="宋体"/>
                <w:kern w:val="0"/>
                <w:sz w:val="24"/>
                <w:szCs w:val="24"/>
                <w:highlight w:val="none"/>
              </w:rPr>
              <w:t>1团队结构（</w:t>
            </w:r>
            <w:r>
              <w:rPr>
                <w:rFonts w:ascii="宋体" w:hAnsi="宋体" w:eastAsia="宋体" w:cs="宋体"/>
                <w:kern w:val="0"/>
                <w:sz w:val="24"/>
                <w:szCs w:val="24"/>
                <w:highlight w:val="none"/>
              </w:rPr>
              <w:t>5</w:t>
            </w:r>
            <w:r>
              <w:rPr>
                <w:rFonts w:hint="eastAsia" w:ascii="宋体" w:hAnsi="宋体" w:eastAsia="宋体" w:cs="宋体"/>
                <w:kern w:val="0"/>
                <w:sz w:val="24"/>
                <w:szCs w:val="24"/>
                <w:highlight w:val="none"/>
              </w:rPr>
              <w:t>分）</w:t>
            </w:r>
          </w:p>
        </w:tc>
        <w:tc>
          <w:tcPr>
            <w:tcW w:w="5245" w:type="dxa"/>
            <w:tcBorders>
              <w:top w:val="nil"/>
              <w:left w:val="nil"/>
              <w:bottom w:val="single" w:color="auto" w:sz="4" w:space="0"/>
              <w:right w:val="single" w:color="auto" w:sz="8" w:space="0"/>
            </w:tcBorders>
            <w:tcMar>
              <w:top w:w="0" w:type="dxa"/>
              <w:left w:w="108" w:type="dxa"/>
              <w:bottom w:w="0" w:type="dxa"/>
              <w:right w:w="108" w:type="dxa"/>
            </w:tcMar>
            <w:vAlign w:val="center"/>
          </w:tcPr>
          <w:p w14:paraId="252D1ED5">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团队具有良好的梯队结构，老、中、青相结合，可持续发展趋势好。团队学缘结构、职称结构、知识结构合理，规模适度。</w:t>
            </w:r>
          </w:p>
        </w:tc>
        <w:tc>
          <w:tcPr>
            <w:tcW w:w="709" w:type="dxa"/>
            <w:tcBorders>
              <w:top w:val="nil"/>
              <w:left w:val="nil"/>
              <w:bottom w:val="single" w:color="auto" w:sz="4" w:space="0"/>
              <w:right w:val="single" w:color="auto" w:sz="8" w:space="0"/>
            </w:tcBorders>
          </w:tcPr>
          <w:p w14:paraId="47F384C6">
            <w:pPr>
              <w:widowControl/>
              <w:jc w:val="left"/>
              <w:rPr>
                <w:rFonts w:ascii="宋体" w:hAnsi="宋体" w:eastAsia="宋体" w:cs="宋体"/>
                <w:kern w:val="0"/>
                <w:sz w:val="24"/>
                <w:szCs w:val="24"/>
              </w:rPr>
            </w:pPr>
          </w:p>
        </w:tc>
        <w:tc>
          <w:tcPr>
            <w:tcW w:w="742" w:type="dxa"/>
            <w:tcBorders>
              <w:top w:val="nil"/>
              <w:left w:val="nil"/>
              <w:bottom w:val="single" w:color="auto" w:sz="4" w:space="0"/>
              <w:right w:val="single" w:color="auto" w:sz="8" w:space="0"/>
            </w:tcBorders>
          </w:tcPr>
          <w:p w14:paraId="34C8DEB2">
            <w:pPr>
              <w:widowControl/>
              <w:jc w:val="left"/>
              <w:rPr>
                <w:rFonts w:ascii="宋体" w:hAnsi="宋体" w:eastAsia="宋体" w:cs="宋体"/>
                <w:kern w:val="0"/>
                <w:sz w:val="24"/>
                <w:szCs w:val="24"/>
              </w:rPr>
            </w:pPr>
          </w:p>
        </w:tc>
      </w:tr>
      <w:tr w14:paraId="0EE1FF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19" w:type="dxa"/>
            <w:vMerge w:val="continue"/>
            <w:tcBorders>
              <w:left w:val="single" w:color="auto" w:sz="8" w:space="0"/>
              <w:right w:val="single" w:color="auto" w:sz="8" w:space="0"/>
            </w:tcBorders>
            <w:shd w:val="clear" w:color="auto" w:fill="auto"/>
            <w:vAlign w:val="center"/>
          </w:tcPr>
          <w:p w14:paraId="0D6E4470">
            <w:pPr>
              <w:widowControl/>
              <w:jc w:val="center"/>
              <w:rPr>
                <w:rFonts w:ascii="宋体" w:hAnsi="宋体" w:eastAsia="宋体" w:cs="宋体"/>
                <w:b/>
                <w:bCs/>
                <w:kern w:val="0"/>
                <w:sz w:val="24"/>
                <w:szCs w:val="24"/>
              </w:rPr>
            </w:pPr>
          </w:p>
        </w:tc>
        <w:tc>
          <w:tcPr>
            <w:tcW w:w="1842"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20FCED0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学术地位（</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tc>
        <w:tc>
          <w:tcPr>
            <w:tcW w:w="524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4ACB12A6">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团队</w:t>
            </w:r>
            <w:r>
              <w:rPr>
                <w:rFonts w:hint="eastAsia" w:ascii="宋体" w:hAnsi="宋体" w:eastAsia="宋体" w:cs="宋体"/>
                <w:kern w:val="0"/>
                <w:sz w:val="24"/>
                <w:szCs w:val="24"/>
                <w:highlight w:val="none"/>
                <w:lang w:val="en-US" w:eastAsia="zh-CN"/>
              </w:rPr>
              <w:t>负责</w:t>
            </w:r>
            <w:r>
              <w:rPr>
                <w:rFonts w:hint="eastAsia" w:ascii="宋体" w:hAnsi="宋体" w:eastAsia="宋体" w:cs="宋体"/>
                <w:kern w:val="0"/>
                <w:sz w:val="24"/>
                <w:szCs w:val="24"/>
                <w:highlight w:val="none"/>
              </w:rPr>
              <w:t xml:space="preserve">人应具有高级职称，或为本专业领域的专家，有较深厚的学术造诣和创新教学思想，熟悉本学科专业领域发展态势。 </w:t>
            </w:r>
          </w:p>
        </w:tc>
        <w:tc>
          <w:tcPr>
            <w:tcW w:w="709" w:type="dxa"/>
            <w:tcBorders>
              <w:top w:val="single" w:color="auto" w:sz="4" w:space="0"/>
              <w:left w:val="nil"/>
              <w:bottom w:val="single" w:color="auto" w:sz="8" w:space="0"/>
              <w:right w:val="single" w:color="auto" w:sz="8" w:space="0"/>
            </w:tcBorders>
          </w:tcPr>
          <w:p w14:paraId="2069297B">
            <w:pPr>
              <w:widowControl/>
              <w:jc w:val="left"/>
              <w:rPr>
                <w:rFonts w:ascii="宋体" w:hAnsi="宋体" w:eastAsia="宋体" w:cs="宋体"/>
                <w:kern w:val="0"/>
                <w:sz w:val="24"/>
                <w:szCs w:val="24"/>
              </w:rPr>
            </w:pPr>
          </w:p>
        </w:tc>
        <w:tc>
          <w:tcPr>
            <w:tcW w:w="742" w:type="dxa"/>
            <w:tcBorders>
              <w:top w:val="single" w:color="auto" w:sz="4" w:space="0"/>
              <w:left w:val="nil"/>
              <w:bottom w:val="single" w:color="auto" w:sz="8" w:space="0"/>
              <w:right w:val="single" w:color="auto" w:sz="8" w:space="0"/>
            </w:tcBorders>
          </w:tcPr>
          <w:p w14:paraId="3AAF84E3">
            <w:pPr>
              <w:widowControl/>
              <w:jc w:val="left"/>
              <w:rPr>
                <w:rFonts w:ascii="宋体" w:hAnsi="宋体" w:eastAsia="宋体" w:cs="宋体"/>
                <w:kern w:val="0"/>
                <w:sz w:val="24"/>
                <w:szCs w:val="24"/>
              </w:rPr>
            </w:pPr>
          </w:p>
        </w:tc>
      </w:tr>
      <w:tr w14:paraId="0F83B9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19" w:type="dxa"/>
            <w:vMerge w:val="continue"/>
            <w:tcBorders>
              <w:left w:val="single" w:color="auto" w:sz="8" w:space="0"/>
              <w:bottom w:val="single" w:color="auto" w:sz="4" w:space="0"/>
              <w:right w:val="single" w:color="auto" w:sz="8" w:space="0"/>
            </w:tcBorders>
            <w:shd w:val="clear" w:color="auto" w:fill="auto"/>
            <w:vAlign w:val="center"/>
          </w:tcPr>
          <w:p w14:paraId="19FA3C7E">
            <w:pPr>
              <w:widowControl/>
              <w:jc w:val="center"/>
              <w:rPr>
                <w:rFonts w:ascii="宋体" w:hAnsi="宋体" w:eastAsia="宋体" w:cs="宋体"/>
                <w:b/>
                <w:bCs/>
                <w:kern w:val="0"/>
                <w:sz w:val="24"/>
                <w:szCs w:val="24"/>
              </w:rPr>
            </w:pPr>
          </w:p>
        </w:tc>
        <w:tc>
          <w:tcPr>
            <w:tcW w:w="1842"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5CC2AB8B">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课程授课（</w:t>
            </w:r>
            <w:r>
              <w:rPr>
                <w:rFonts w:ascii="宋体" w:hAnsi="宋体" w:eastAsia="宋体" w:cs="宋体"/>
                <w:kern w:val="0"/>
                <w:sz w:val="24"/>
                <w:szCs w:val="24"/>
                <w:highlight w:val="none"/>
              </w:rPr>
              <w:t>5</w:t>
            </w:r>
            <w:r>
              <w:rPr>
                <w:rFonts w:hint="eastAsia" w:ascii="宋体" w:hAnsi="宋体" w:eastAsia="宋体" w:cs="宋体"/>
                <w:kern w:val="0"/>
                <w:sz w:val="24"/>
                <w:szCs w:val="24"/>
                <w:highlight w:val="none"/>
              </w:rPr>
              <w:t>分）</w:t>
            </w:r>
          </w:p>
        </w:tc>
        <w:tc>
          <w:tcPr>
            <w:tcW w:w="5245" w:type="dxa"/>
            <w:tcBorders>
              <w:top w:val="nil"/>
              <w:left w:val="nil"/>
              <w:bottom w:val="single" w:color="auto" w:sz="4" w:space="0"/>
              <w:right w:val="single" w:color="auto" w:sz="8" w:space="0"/>
            </w:tcBorders>
            <w:tcMar>
              <w:top w:w="0" w:type="dxa"/>
              <w:left w:w="108" w:type="dxa"/>
              <w:bottom w:w="0" w:type="dxa"/>
              <w:right w:w="108" w:type="dxa"/>
            </w:tcMar>
            <w:vAlign w:val="center"/>
          </w:tcPr>
          <w:p w14:paraId="019FE2E9">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团队负责人</w:t>
            </w:r>
            <w:r>
              <w:rPr>
                <w:rFonts w:hint="eastAsia" w:ascii="宋体" w:hAnsi="宋体" w:eastAsia="宋体" w:cs="宋体"/>
                <w:kern w:val="0"/>
                <w:sz w:val="24"/>
                <w:szCs w:val="24"/>
                <w:highlight w:val="none"/>
              </w:rPr>
              <w:t>每年至少为</w:t>
            </w:r>
            <w:r>
              <w:rPr>
                <w:rFonts w:hint="eastAsia" w:ascii="宋体" w:hAnsi="宋体" w:eastAsia="宋体" w:cs="宋体"/>
                <w:kern w:val="0"/>
                <w:sz w:val="24"/>
                <w:szCs w:val="24"/>
                <w:highlight w:val="none"/>
                <w:lang w:val="en-US" w:eastAsia="zh-CN"/>
              </w:rPr>
              <w:t>学</w:t>
            </w:r>
            <w:r>
              <w:rPr>
                <w:rFonts w:hint="eastAsia" w:ascii="宋体" w:hAnsi="宋体" w:eastAsia="宋体" w:cs="宋体"/>
                <w:kern w:val="0"/>
                <w:sz w:val="24"/>
                <w:szCs w:val="24"/>
                <w:highlight w:val="none"/>
              </w:rPr>
              <w:t>生讲授一门课程，教学效果优秀。</w:t>
            </w:r>
          </w:p>
        </w:tc>
        <w:tc>
          <w:tcPr>
            <w:tcW w:w="709" w:type="dxa"/>
            <w:tcBorders>
              <w:top w:val="nil"/>
              <w:left w:val="nil"/>
              <w:bottom w:val="single" w:color="auto" w:sz="8" w:space="0"/>
              <w:right w:val="single" w:color="auto" w:sz="8" w:space="0"/>
            </w:tcBorders>
          </w:tcPr>
          <w:p w14:paraId="49DB928A">
            <w:pPr>
              <w:widowControl/>
              <w:jc w:val="left"/>
              <w:rPr>
                <w:rFonts w:ascii="宋体" w:hAnsi="宋体" w:eastAsia="宋体" w:cs="宋体"/>
                <w:kern w:val="0"/>
                <w:sz w:val="24"/>
                <w:szCs w:val="24"/>
              </w:rPr>
            </w:pPr>
          </w:p>
        </w:tc>
        <w:tc>
          <w:tcPr>
            <w:tcW w:w="742" w:type="dxa"/>
            <w:tcBorders>
              <w:top w:val="nil"/>
              <w:left w:val="nil"/>
              <w:bottom w:val="single" w:color="auto" w:sz="8" w:space="0"/>
              <w:right w:val="single" w:color="auto" w:sz="8" w:space="0"/>
            </w:tcBorders>
          </w:tcPr>
          <w:p w14:paraId="328DB924">
            <w:pPr>
              <w:widowControl/>
              <w:jc w:val="left"/>
              <w:rPr>
                <w:rFonts w:ascii="宋体" w:hAnsi="宋体" w:eastAsia="宋体" w:cs="宋体"/>
                <w:kern w:val="0"/>
                <w:sz w:val="24"/>
                <w:szCs w:val="24"/>
              </w:rPr>
            </w:pPr>
          </w:p>
        </w:tc>
      </w:tr>
      <w:tr w14:paraId="4C54FF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19" w:type="dxa"/>
            <w:tcBorders>
              <w:top w:val="single" w:color="auto" w:sz="4" w:space="0"/>
              <w:left w:val="single" w:color="auto" w:sz="4" w:space="0"/>
              <w:right w:val="single" w:color="auto" w:sz="4" w:space="0"/>
            </w:tcBorders>
            <w:shd w:val="clear" w:color="auto" w:fill="auto"/>
            <w:vAlign w:val="center"/>
          </w:tcPr>
          <w:p w14:paraId="2A7E40B0">
            <w:pPr>
              <w:widowControl/>
              <w:tabs>
                <w:tab w:val="left" w:pos="562"/>
              </w:tabs>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w:t>
            </w:r>
            <w:r>
              <w:rPr>
                <w:rFonts w:ascii="宋体" w:hAnsi="宋体" w:eastAsia="宋体" w:cs="宋体"/>
                <w:b/>
                <w:bCs/>
                <w:kern w:val="0"/>
                <w:sz w:val="24"/>
                <w:szCs w:val="24"/>
              </w:rPr>
              <w:t>.</w:t>
            </w:r>
            <w:r>
              <w:rPr>
                <w:rFonts w:hint="eastAsia" w:ascii="宋体" w:hAnsi="宋体" w:eastAsia="宋体" w:cs="宋体"/>
                <w:b/>
                <w:bCs/>
                <w:kern w:val="0"/>
                <w:sz w:val="24"/>
                <w:szCs w:val="24"/>
                <w:lang w:val="en-US" w:eastAsia="zh-CN"/>
              </w:rPr>
              <w:t>团队队伍建设（15）</w:t>
            </w:r>
          </w:p>
        </w:tc>
        <w:tc>
          <w:tcPr>
            <w:tcW w:w="1842"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0E09D11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师资培养</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tc>
        <w:tc>
          <w:tcPr>
            <w:tcW w:w="5245" w:type="dxa"/>
            <w:tcBorders>
              <w:top w:val="nil"/>
              <w:left w:val="nil"/>
              <w:bottom w:val="single" w:color="auto" w:sz="4" w:space="0"/>
              <w:right w:val="single" w:color="auto" w:sz="8" w:space="0"/>
            </w:tcBorders>
            <w:tcMar>
              <w:top w:w="0" w:type="dxa"/>
              <w:left w:w="108" w:type="dxa"/>
              <w:bottom w:w="0" w:type="dxa"/>
              <w:right w:w="108" w:type="dxa"/>
            </w:tcMar>
            <w:vAlign w:val="center"/>
          </w:tcPr>
          <w:p w14:paraId="3695BFE4">
            <w:pPr>
              <w:widowControl/>
              <w:jc w:val="left"/>
              <w:rPr>
                <w:rFonts w:hint="eastAsia" w:ascii="宋体" w:hAnsi="宋体" w:eastAsia="宋体" w:cs="宋体"/>
                <w:kern w:val="0"/>
                <w:sz w:val="24"/>
                <w:szCs w:val="24"/>
                <w:highlight w:val="none"/>
              </w:rPr>
            </w:pPr>
            <w:r>
              <w:rPr>
                <w:rFonts w:ascii="宋体" w:hAnsi="宋体" w:eastAsia="宋体" w:cs="宋体"/>
                <w:kern w:val="0"/>
                <w:sz w:val="24"/>
                <w:szCs w:val="24"/>
                <w:highlight w:val="none"/>
              </w:rPr>
              <w:t>团队高度重视发挥对团队内青年教师的传、帮、带作用，创造条件培育青年教师的实践教学能力，</w:t>
            </w:r>
            <w:r>
              <w:rPr>
                <w:rFonts w:hint="eastAsia" w:ascii="宋体" w:hAnsi="宋体" w:eastAsia="宋体" w:cs="宋体"/>
                <w:kern w:val="0"/>
                <w:sz w:val="24"/>
                <w:szCs w:val="24"/>
                <w:highlight w:val="none"/>
                <w:lang w:val="en-US" w:eastAsia="zh-CN"/>
              </w:rPr>
              <w:t>在学历提升、职称晋升、梯队建设、培养培训等方面建设成效显著，</w:t>
            </w:r>
            <w:r>
              <w:rPr>
                <w:rFonts w:ascii="宋体" w:hAnsi="宋体" w:eastAsia="宋体" w:cs="宋体"/>
                <w:kern w:val="0"/>
                <w:sz w:val="24"/>
                <w:szCs w:val="24"/>
                <w:highlight w:val="none"/>
              </w:rPr>
              <w:t>团队整体教学水平</w:t>
            </w:r>
            <w:r>
              <w:rPr>
                <w:rFonts w:hint="eastAsia" w:ascii="宋体" w:hAnsi="宋体" w:eastAsia="宋体" w:cs="宋体"/>
                <w:kern w:val="0"/>
                <w:sz w:val="24"/>
                <w:szCs w:val="24"/>
                <w:highlight w:val="none"/>
                <w:lang w:val="en-US" w:eastAsia="zh-CN"/>
              </w:rPr>
              <w:t>提高</w:t>
            </w:r>
            <w:r>
              <w:rPr>
                <w:rFonts w:ascii="宋体" w:hAnsi="宋体" w:eastAsia="宋体" w:cs="宋体"/>
                <w:kern w:val="0"/>
                <w:sz w:val="24"/>
                <w:szCs w:val="24"/>
                <w:highlight w:val="none"/>
              </w:rPr>
              <w:t>。</w:t>
            </w:r>
          </w:p>
        </w:tc>
        <w:tc>
          <w:tcPr>
            <w:tcW w:w="709" w:type="dxa"/>
            <w:tcBorders>
              <w:top w:val="nil"/>
              <w:left w:val="nil"/>
              <w:bottom w:val="single" w:color="auto" w:sz="8" w:space="0"/>
              <w:right w:val="single" w:color="auto" w:sz="8" w:space="0"/>
            </w:tcBorders>
          </w:tcPr>
          <w:p w14:paraId="3E00FD6B">
            <w:pPr>
              <w:widowControl/>
              <w:jc w:val="left"/>
              <w:rPr>
                <w:rFonts w:ascii="宋体" w:hAnsi="宋体" w:eastAsia="宋体" w:cs="宋体"/>
                <w:kern w:val="0"/>
                <w:sz w:val="24"/>
                <w:szCs w:val="24"/>
              </w:rPr>
            </w:pPr>
          </w:p>
        </w:tc>
        <w:tc>
          <w:tcPr>
            <w:tcW w:w="742" w:type="dxa"/>
            <w:tcBorders>
              <w:top w:val="nil"/>
              <w:left w:val="nil"/>
              <w:bottom w:val="single" w:color="auto" w:sz="8" w:space="0"/>
              <w:right w:val="single" w:color="auto" w:sz="8" w:space="0"/>
            </w:tcBorders>
          </w:tcPr>
          <w:p w14:paraId="2A29939D">
            <w:pPr>
              <w:widowControl/>
              <w:jc w:val="left"/>
              <w:rPr>
                <w:rFonts w:ascii="宋体" w:hAnsi="宋体" w:eastAsia="宋体" w:cs="宋体"/>
                <w:kern w:val="0"/>
                <w:sz w:val="24"/>
                <w:szCs w:val="24"/>
              </w:rPr>
            </w:pPr>
          </w:p>
        </w:tc>
      </w:tr>
      <w:tr w14:paraId="378036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33" w:hRule="atLeast"/>
          <w:jc w:val="center"/>
        </w:trPr>
        <w:tc>
          <w:tcPr>
            <w:tcW w:w="14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53BCE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3.团队教学工作（</w:t>
            </w:r>
            <w:r>
              <w:rPr>
                <w:rFonts w:ascii="宋体" w:hAnsi="宋体" w:eastAsia="宋体" w:cs="宋体"/>
                <w:b/>
                <w:bCs/>
                <w:kern w:val="0"/>
                <w:sz w:val="24"/>
                <w:szCs w:val="24"/>
              </w:rPr>
              <w:t>25</w:t>
            </w:r>
            <w:r>
              <w:rPr>
                <w:rFonts w:hint="eastAsia" w:ascii="宋体" w:hAnsi="宋体" w:eastAsia="宋体" w:cs="宋体"/>
                <w:b/>
                <w:bCs/>
                <w:kern w:val="0"/>
                <w:sz w:val="24"/>
                <w:szCs w:val="24"/>
              </w:rPr>
              <w:t>分）</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3041765">
            <w:pPr>
              <w:widowControl/>
              <w:jc w:val="center"/>
              <w:rPr>
                <w:rFonts w:ascii="宋体" w:hAnsi="宋体" w:eastAsia="宋体" w:cs="宋体"/>
                <w:kern w:val="0"/>
                <w:sz w:val="24"/>
                <w:szCs w:val="24"/>
              </w:rPr>
            </w:pPr>
            <w:r>
              <w:rPr>
                <w:rFonts w:hint="eastAsia" w:ascii="宋体" w:hAnsi="宋体" w:eastAsia="宋体" w:cs="宋体"/>
                <w:kern w:val="0"/>
                <w:sz w:val="24"/>
                <w:szCs w:val="24"/>
              </w:rPr>
              <w:t>3.1教学理念（</w:t>
            </w:r>
            <w:r>
              <w:rPr>
                <w:rFonts w:ascii="宋体" w:hAnsi="宋体" w:eastAsia="宋体" w:cs="宋体"/>
                <w:kern w:val="0"/>
                <w:sz w:val="24"/>
                <w:szCs w:val="24"/>
              </w:rPr>
              <w:t>5</w:t>
            </w:r>
            <w:r>
              <w:rPr>
                <w:rFonts w:hint="eastAsia" w:ascii="宋体" w:hAnsi="宋体" w:eastAsia="宋体" w:cs="宋体"/>
                <w:kern w:val="0"/>
                <w:sz w:val="24"/>
                <w:szCs w:val="24"/>
              </w:rPr>
              <w:t>分）</w:t>
            </w:r>
          </w:p>
        </w:tc>
        <w:tc>
          <w:tcPr>
            <w:tcW w:w="5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0410F2">
            <w:pPr>
              <w:widowControl/>
              <w:jc w:val="left"/>
              <w:rPr>
                <w:rFonts w:ascii="宋体" w:hAnsi="宋体" w:eastAsia="宋体" w:cs="宋体"/>
                <w:kern w:val="0"/>
                <w:sz w:val="24"/>
                <w:szCs w:val="24"/>
              </w:rPr>
            </w:pPr>
            <w:r>
              <w:rPr>
                <w:rFonts w:hint="eastAsia" w:ascii="宋体" w:hAnsi="宋体" w:eastAsia="宋体" w:cs="宋体"/>
                <w:kern w:val="0"/>
                <w:sz w:val="24"/>
                <w:szCs w:val="24"/>
              </w:rPr>
              <w:t>团队紧跟高等教育的时代使命和学科专业前沿，及时更新教学理念，积极开展教学改革与创新，具有强烈的教学质量意识和有效的教学质量管理措施。</w:t>
            </w:r>
          </w:p>
        </w:tc>
        <w:tc>
          <w:tcPr>
            <w:tcW w:w="709" w:type="dxa"/>
            <w:tcBorders>
              <w:top w:val="nil"/>
              <w:left w:val="single" w:color="auto" w:sz="4" w:space="0"/>
              <w:bottom w:val="single" w:color="auto" w:sz="4" w:space="0"/>
              <w:right w:val="single" w:color="auto" w:sz="8" w:space="0"/>
            </w:tcBorders>
          </w:tcPr>
          <w:p w14:paraId="629E6C93">
            <w:pPr>
              <w:widowControl/>
              <w:jc w:val="left"/>
              <w:rPr>
                <w:rFonts w:ascii="宋体" w:hAnsi="宋体" w:eastAsia="宋体" w:cs="宋体"/>
                <w:kern w:val="0"/>
                <w:sz w:val="24"/>
                <w:szCs w:val="24"/>
              </w:rPr>
            </w:pPr>
          </w:p>
        </w:tc>
        <w:tc>
          <w:tcPr>
            <w:tcW w:w="742" w:type="dxa"/>
            <w:tcBorders>
              <w:top w:val="nil"/>
              <w:left w:val="nil"/>
              <w:bottom w:val="single" w:color="auto" w:sz="4" w:space="0"/>
              <w:right w:val="single" w:color="auto" w:sz="8" w:space="0"/>
            </w:tcBorders>
          </w:tcPr>
          <w:p w14:paraId="32D6FF9C">
            <w:pPr>
              <w:widowControl/>
              <w:jc w:val="left"/>
              <w:rPr>
                <w:rFonts w:ascii="宋体" w:hAnsi="宋体" w:eastAsia="宋体" w:cs="宋体"/>
                <w:kern w:val="0"/>
                <w:sz w:val="24"/>
                <w:szCs w:val="24"/>
              </w:rPr>
            </w:pPr>
          </w:p>
        </w:tc>
      </w:tr>
      <w:tr w14:paraId="5170F1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33" w:hRule="atLeast"/>
          <w:jc w:val="center"/>
        </w:trPr>
        <w:tc>
          <w:tcPr>
            <w:tcW w:w="14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ADE836">
            <w:pPr>
              <w:widowControl/>
              <w:jc w:val="center"/>
              <w:rPr>
                <w:rFonts w:ascii="宋体" w:hAnsi="宋体" w:eastAsia="宋体" w:cs="宋体"/>
                <w:b/>
                <w:bCs/>
                <w:kern w:val="0"/>
                <w:sz w:val="24"/>
                <w:szCs w:val="24"/>
              </w:rPr>
            </w:pPr>
          </w:p>
        </w:tc>
        <w:tc>
          <w:tcPr>
            <w:tcW w:w="1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FCDCAE4">
            <w:pPr>
              <w:widowControl/>
              <w:jc w:val="center"/>
              <w:rPr>
                <w:rFonts w:ascii="宋体" w:hAnsi="宋体" w:eastAsia="宋体" w:cs="宋体"/>
                <w:kern w:val="0"/>
                <w:sz w:val="24"/>
                <w:szCs w:val="24"/>
              </w:rPr>
            </w:pPr>
            <w:r>
              <w:rPr>
                <w:rFonts w:hint="eastAsia" w:ascii="宋体" w:hAnsi="宋体" w:eastAsia="宋体" w:cs="宋体"/>
                <w:kern w:val="0"/>
                <w:sz w:val="24"/>
                <w:szCs w:val="24"/>
              </w:rPr>
              <w:t>3.2教学内容、方法及手段（</w:t>
            </w:r>
            <w:r>
              <w:rPr>
                <w:rFonts w:ascii="宋体" w:hAnsi="宋体" w:eastAsia="宋体" w:cs="宋体"/>
                <w:kern w:val="0"/>
                <w:sz w:val="24"/>
                <w:szCs w:val="24"/>
              </w:rPr>
              <w:t>20</w:t>
            </w:r>
            <w:r>
              <w:rPr>
                <w:rFonts w:hint="eastAsia" w:ascii="宋体" w:hAnsi="宋体" w:eastAsia="宋体" w:cs="宋体"/>
                <w:kern w:val="0"/>
                <w:sz w:val="24"/>
                <w:szCs w:val="24"/>
              </w:rPr>
              <w:t>分）</w:t>
            </w:r>
          </w:p>
        </w:tc>
        <w:tc>
          <w:tcPr>
            <w:tcW w:w="5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12E1FF">
            <w:pPr>
              <w:widowControl/>
              <w:jc w:val="left"/>
              <w:rPr>
                <w:rFonts w:ascii="宋体" w:hAnsi="宋体" w:eastAsia="宋体" w:cs="宋体"/>
                <w:kern w:val="0"/>
                <w:sz w:val="24"/>
                <w:szCs w:val="24"/>
              </w:rPr>
            </w:pPr>
            <w:r>
              <w:rPr>
                <w:rFonts w:hint="eastAsia" w:ascii="宋体" w:hAnsi="宋体" w:eastAsia="宋体" w:cs="宋体"/>
                <w:kern w:val="0"/>
                <w:sz w:val="24"/>
                <w:szCs w:val="24"/>
              </w:rPr>
              <w:t>紧密结合学科（专业）前沿，重视专业（群）建设、课程（群）建设、资源建设</w:t>
            </w:r>
            <w:r>
              <w:rPr>
                <w:rFonts w:hint="eastAsia" w:ascii="宋体" w:hAnsi="宋体" w:eastAsia="宋体" w:cs="宋体"/>
                <w:kern w:val="0"/>
                <w:sz w:val="24"/>
                <w:szCs w:val="24"/>
                <w:lang w:val="en-US" w:eastAsia="zh-CN"/>
              </w:rPr>
              <w:t>等</w:t>
            </w:r>
            <w:r>
              <w:rPr>
                <w:rFonts w:hint="eastAsia" w:ascii="宋体" w:hAnsi="宋体" w:eastAsia="宋体" w:cs="宋体"/>
                <w:kern w:val="0"/>
                <w:sz w:val="24"/>
                <w:szCs w:val="24"/>
              </w:rPr>
              <w:t>，注重探索教学方法及手段，及时更新教学内容，积极利用现代教育技术，学生评价情况良好。</w:t>
            </w:r>
          </w:p>
        </w:tc>
        <w:tc>
          <w:tcPr>
            <w:tcW w:w="709" w:type="dxa"/>
            <w:tcBorders>
              <w:top w:val="nil"/>
              <w:left w:val="single" w:color="auto" w:sz="4" w:space="0"/>
              <w:bottom w:val="single" w:color="auto" w:sz="4" w:space="0"/>
              <w:right w:val="single" w:color="auto" w:sz="8" w:space="0"/>
            </w:tcBorders>
          </w:tcPr>
          <w:p w14:paraId="040AA891">
            <w:pPr>
              <w:widowControl/>
              <w:jc w:val="left"/>
              <w:rPr>
                <w:rFonts w:ascii="宋体" w:hAnsi="宋体" w:eastAsia="宋体" w:cs="宋体"/>
                <w:kern w:val="0"/>
                <w:sz w:val="24"/>
                <w:szCs w:val="24"/>
              </w:rPr>
            </w:pPr>
          </w:p>
        </w:tc>
        <w:tc>
          <w:tcPr>
            <w:tcW w:w="742" w:type="dxa"/>
            <w:tcBorders>
              <w:top w:val="nil"/>
              <w:left w:val="nil"/>
              <w:bottom w:val="single" w:color="auto" w:sz="4" w:space="0"/>
              <w:right w:val="single" w:color="auto" w:sz="8" w:space="0"/>
            </w:tcBorders>
          </w:tcPr>
          <w:p w14:paraId="19F3A96B">
            <w:pPr>
              <w:widowControl/>
              <w:jc w:val="left"/>
              <w:rPr>
                <w:rFonts w:ascii="宋体" w:hAnsi="宋体" w:eastAsia="宋体" w:cs="宋体"/>
                <w:kern w:val="0"/>
                <w:sz w:val="24"/>
                <w:szCs w:val="24"/>
              </w:rPr>
            </w:pPr>
          </w:p>
        </w:tc>
      </w:tr>
      <w:tr w14:paraId="7F069F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19" w:type="dxa"/>
            <w:vMerge w:val="restart"/>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14:paraId="0E80F2A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4</w:t>
            </w:r>
            <w:r>
              <w:rPr>
                <w:rFonts w:ascii="宋体" w:hAnsi="宋体" w:eastAsia="宋体" w:cs="宋体"/>
                <w:b/>
                <w:bCs/>
                <w:kern w:val="0"/>
                <w:sz w:val="24"/>
                <w:szCs w:val="24"/>
              </w:rPr>
              <w:t>.</w:t>
            </w:r>
            <w:r>
              <w:rPr>
                <w:rFonts w:hint="eastAsia" w:ascii="宋体" w:hAnsi="宋体" w:eastAsia="宋体" w:cs="宋体"/>
                <w:b/>
                <w:bCs/>
                <w:kern w:val="0"/>
                <w:sz w:val="24"/>
                <w:szCs w:val="24"/>
              </w:rPr>
              <w:t>团队教学研究与成果（2</w:t>
            </w:r>
            <w:r>
              <w:rPr>
                <w:rFonts w:ascii="宋体" w:hAnsi="宋体" w:eastAsia="宋体" w:cs="宋体"/>
                <w:b/>
                <w:bCs/>
                <w:kern w:val="0"/>
                <w:sz w:val="24"/>
                <w:szCs w:val="24"/>
              </w:rPr>
              <w:t>0</w:t>
            </w:r>
            <w:r>
              <w:rPr>
                <w:rFonts w:hint="eastAsia" w:ascii="宋体" w:hAnsi="宋体" w:eastAsia="宋体" w:cs="宋体"/>
                <w:b/>
                <w:bCs/>
                <w:kern w:val="0"/>
                <w:sz w:val="24"/>
                <w:szCs w:val="24"/>
              </w:rPr>
              <w:t>分）</w:t>
            </w:r>
          </w:p>
        </w:tc>
        <w:tc>
          <w:tcPr>
            <w:tcW w:w="184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5725588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4</w:t>
            </w:r>
            <w:r>
              <w:rPr>
                <w:rFonts w:ascii="宋体" w:hAnsi="宋体" w:eastAsia="宋体" w:cs="宋体"/>
                <w:kern w:val="0"/>
                <w:sz w:val="24"/>
                <w:szCs w:val="24"/>
              </w:rPr>
              <w:t>.1</w:t>
            </w:r>
            <w:r>
              <w:rPr>
                <w:rFonts w:hint="eastAsia" w:ascii="宋体" w:hAnsi="宋体" w:eastAsia="宋体" w:cs="宋体"/>
                <w:kern w:val="0"/>
                <w:sz w:val="24"/>
                <w:szCs w:val="24"/>
              </w:rPr>
              <w:t>教学研究</w:t>
            </w:r>
            <w:r>
              <w:rPr>
                <w:rFonts w:hint="eastAsia" w:ascii="宋体" w:hAnsi="宋体" w:eastAsia="宋体" w:cs="宋体"/>
                <w:kern w:val="0"/>
                <w:sz w:val="24"/>
                <w:szCs w:val="24"/>
                <w:lang w:val="en-US" w:eastAsia="zh-CN"/>
              </w:rPr>
              <w:t>与教学改革</w:t>
            </w:r>
            <w:r>
              <w:rPr>
                <w:rFonts w:hint="eastAsia" w:ascii="宋体" w:hAnsi="宋体" w:eastAsia="宋体" w:cs="宋体"/>
                <w:kern w:val="0"/>
                <w:sz w:val="24"/>
                <w:szCs w:val="24"/>
              </w:rPr>
              <w:t>（1</w:t>
            </w:r>
            <w:r>
              <w:rPr>
                <w:rFonts w:ascii="宋体" w:hAnsi="宋体" w:eastAsia="宋体" w:cs="宋体"/>
                <w:kern w:val="0"/>
                <w:sz w:val="24"/>
                <w:szCs w:val="24"/>
              </w:rPr>
              <w:t>0</w:t>
            </w:r>
            <w:r>
              <w:rPr>
                <w:rFonts w:hint="eastAsia" w:ascii="宋体" w:hAnsi="宋体" w:eastAsia="宋体" w:cs="宋体"/>
                <w:kern w:val="0"/>
                <w:sz w:val="24"/>
                <w:szCs w:val="24"/>
              </w:rPr>
              <w:t>分）</w:t>
            </w:r>
          </w:p>
        </w:tc>
        <w:tc>
          <w:tcPr>
            <w:tcW w:w="524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40DF99DE">
            <w:pPr>
              <w:widowControl/>
              <w:jc w:val="left"/>
              <w:rPr>
                <w:rFonts w:ascii="宋体" w:hAnsi="宋体" w:eastAsia="宋体" w:cs="宋体"/>
                <w:kern w:val="0"/>
                <w:sz w:val="24"/>
                <w:szCs w:val="24"/>
              </w:rPr>
            </w:pPr>
            <w:r>
              <w:rPr>
                <w:rFonts w:hint="eastAsia" w:ascii="宋体" w:hAnsi="宋体" w:eastAsia="宋体" w:cs="宋体"/>
                <w:kern w:val="0"/>
                <w:sz w:val="24"/>
                <w:szCs w:val="24"/>
              </w:rPr>
              <w:t>策划并实施课程教学内容、教学方法和教学手段改革项目。致力于人才培养模式、培养方案、课程体系、教学内容、教学方法、教学手段、教学管理和质量监控等方面的教学研究与应用。</w:t>
            </w:r>
          </w:p>
        </w:tc>
        <w:tc>
          <w:tcPr>
            <w:tcW w:w="709" w:type="dxa"/>
            <w:tcBorders>
              <w:top w:val="single" w:color="auto" w:sz="4" w:space="0"/>
              <w:left w:val="nil"/>
              <w:bottom w:val="single" w:color="auto" w:sz="4" w:space="0"/>
              <w:right w:val="single" w:color="auto" w:sz="8" w:space="0"/>
            </w:tcBorders>
          </w:tcPr>
          <w:p w14:paraId="16071069">
            <w:pPr>
              <w:widowControl/>
              <w:jc w:val="left"/>
              <w:rPr>
                <w:rFonts w:ascii="宋体" w:hAnsi="宋体" w:eastAsia="宋体" w:cs="宋体"/>
                <w:kern w:val="0"/>
                <w:sz w:val="24"/>
                <w:szCs w:val="24"/>
              </w:rPr>
            </w:pPr>
          </w:p>
        </w:tc>
        <w:tc>
          <w:tcPr>
            <w:tcW w:w="742" w:type="dxa"/>
            <w:tcBorders>
              <w:top w:val="single" w:color="auto" w:sz="4" w:space="0"/>
              <w:left w:val="nil"/>
              <w:bottom w:val="single" w:color="auto" w:sz="4" w:space="0"/>
              <w:right w:val="single" w:color="auto" w:sz="8" w:space="0"/>
            </w:tcBorders>
          </w:tcPr>
          <w:p w14:paraId="7845CA8E">
            <w:pPr>
              <w:widowControl/>
              <w:jc w:val="left"/>
              <w:rPr>
                <w:rFonts w:ascii="宋体" w:hAnsi="宋体" w:eastAsia="宋体" w:cs="宋体"/>
                <w:kern w:val="0"/>
                <w:sz w:val="24"/>
                <w:szCs w:val="24"/>
              </w:rPr>
            </w:pPr>
          </w:p>
        </w:tc>
      </w:tr>
      <w:tr w14:paraId="3D8FB5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1419" w:type="dxa"/>
            <w:vMerge w:val="continue"/>
            <w:tcBorders>
              <w:top w:val="single" w:color="auto" w:sz="8" w:space="0"/>
              <w:left w:val="single" w:color="auto" w:sz="8" w:space="0"/>
              <w:bottom w:val="single" w:color="auto" w:sz="8" w:space="0"/>
              <w:right w:val="single" w:color="auto" w:sz="8" w:space="0"/>
            </w:tcBorders>
            <w:vAlign w:val="center"/>
          </w:tcPr>
          <w:p w14:paraId="1EC0AC0C">
            <w:pPr>
              <w:widowControl/>
              <w:jc w:val="center"/>
              <w:rPr>
                <w:rFonts w:ascii="宋体" w:hAnsi="宋体" w:eastAsia="宋体" w:cs="宋体"/>
                <w:b/>
                <w:bCs/>
                <w:kern w:val="0"/>
                <w:sz w:val="24"/>
                <w:szCs w:val="24"/>
              </w:rPr>
            </w:pPr>
          </w:p>
        </w:tc>
        <w:tc>
          <w:tcPr>
            <w:tcW w:w="184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1A88557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4</w:t>
            </w:r>
            <w:r>
              <w:rPr>
                <w:rFonts w:ascii="宋体" w:hAnsi="宋体" w:eastAsia="宋体" w:cs="宋体"/>
                <w:kern w:val="0"/>
                <w:sz w:val="24"/>
                <w:szCs w:val="24"/>
              </w:rPr>
              <w:t>.2</w:t>
            </w:r>
            <w:r>
              <w:rPr>
                <w:rFonts w:hint="eastAsia" w:ascii="宋体" w:hAnsi="宋体" w:eastAsia="宋体" w:cs="宋体"/>
                <w:kern w:val="0"/>
                <w:sz w:val="24"/>
                <w:szCs w:val="24"/>
              </w:rPr>
              <w:t>教学成果（1</w:t>
            </w:r>
            <w:r>
              <w:rPr>
                <w:rFonts w:ascii="宋体" w:hAnsi="宋体" w:eastAsia="宋体" w:cs="宋体"/>
                <w:kern w:val="0"/>
                <w:sz w:val="24"/>
                <w:szCs w:val="24"/>
              </w:rPr>
              <w:t>0</w:t>
            </w:r>
            <w:r>
              <w:rPr>
                <w:rFonts w:hint="eastAsia" w:ascii="宋体" w:hAnsi="宋体" w:eastAsia="宋体" w:cs="宋体"/>
                <w:kern w:val="0"/>
                <w:sz w:val="24"/>
                <w:szCs w:val="24"/>
              </w:rPr>
              <w:t>分）</w:t>
            </w:r>
          </w:p>
        </w:tc>
        <w:tc>
          <w:tcPr>
            <w:tcW w:w="524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3B187FBB">
            <w:pPr>
              <w:widowControl/>
              <w:jc w:val="left"/>
              <w:rPr>
                <w:rFonts w:ascii="宋体" w:hAnsi="宋体" w:eastAsia="宋体" w:cs="宋体"/>
                <w:kern w:val="0"/>
                <w:sz w:val="24"/>
                <w:szCs w:val="24"/>
              </w:rPr>
            </w:pPr>
            <w:r>
              <w:rPr>
                <w:rFonts w:hint="eastAsia" w:ascii="宋体" w:hAnsi="宋体" w:eastAsia="宋体" w:cs="宋体"/>
                <w:kern w:val="0"/>
                <w:sz w:val="24"/>
                <w:szCs w:val="24"/>
              </w:rPr>
              <w:t>通过明确的教学团队建设导向，优化资源配置，有组织、有计划、有重点地培育特色优势教学项目，培育标志性教学成果。在省级及以上刊物发表过相关教学研究与教学改革的论文或获得过院级及以上教学成果奖励。获批教育部、天津市教委组织的教育教学项目认定及评选、教学竞赛获奖等，天津市级</w:t>
            </w:r>
            <w:r>
              <w:rPr>
                <w:rFonts w:hint="eastAsia" w:ascii="宋体" w:hAnsi="宋体" w:eastAsia="宋体" w:cs="宋体"/>
                <w:kern w:val="0"/>
                <w:sz w:val="24"/>
                <w:szCs w:val="24"/>
                <w:lang w:val="en-US" w:eastAsia="zh-CN"/>
              </w:rPr>
              <w:t>每项</w:t>
            </w:r>
            <w:r>
              <w:rPr>
                <w:rFonts w:hint="eastAsia" w:ascii="宋体" w:hAnsi="宋体" w:eastAsia="宋体" w:cs="宋体"/>
                <w:kern w:val="0"/>
                <w:sz w:val="24"/>
                <w:szCs w:val="24"/>
              </w:rPr>
              <w:t>加2分，国家级</w:t>
            </w:r>
            <w:r>
              <w:rPr>
                <w:rFonts w:hint="eastAsia" w:ascii="宋体" w:hAnsi="宋体" w:eastAsia="宋体" w:cs="宋体"/>
                <w:kern w:val="0"/>
                <w:sz w:val="24"/>
                <w:szCs w:val="24"/>
                <w:lang w:val="en-US" w:eastAsia="zh-CN"/>
              </w:rPr>
              <w:t>每项</w:t>
            </w:r>
            <w:r>
              <w:rPr>
                <w:rFonts w:hint="eastAsia" w:ascii="宋体" w:hAnsi="宋体" w:eastAsia="宋体" w:cs="宋体"/>
                <w:kern w:val="0"/>
                <w:sz w:val="24"/>
                <w:szCs w:val="24"/>
              </w:rPr>
              <w:t>加3分</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最高不超过10分</w:t>
            </w:r>
            <w:r>
              <w:rPr>
                <w:rFonts w:hint="eastAsia" w:ascii="宋体" w:hAnsi="宋体" w:eastAsia="宋体" w:cs="宋体"/>
                <w:kern w:val="0"/>
                <w:sz w:val="24"/>
                <w:szCs w:val="24"/>
              </w:rPr>
              <w:t>。</w:t>
            </w:r>
          </w:p>
        </w:tc>
        <w:tc>
          <w:tcPr>
            <w:tcW w:w="709" w:type="dxa"/>
            <w:tcBorders>
              <w:top w:val="single" w:color="auto" w:sz="4" w:space="0"/>
              <w:left w:val="nil"/>
              <w:bottom w:val="single" w:color="auto" w:sz="4" w:space="0"/>
              <w:right w:val="single" w:color="auto" w:sz="8" w:space="0"/>
            </w:tcBorders>
          </w:tcPr>
          <w:p w14:paraId="1B50F554">
            <w:pPr>
              <w:widowControl/>
              <w:jc w:val="left"/>
              <w:rPr>
                <w:rFonts w:ascii="宋体" w:hAnsi="宋体" w:eastAsia="宋体" w:cs="宋体"/>
                <w:kern w:val="0"/>
                <w:sz w:val="24"/>
                <w:szCs w:val="24"/>
              </w:rPr>
            </w:pPr>
          </w:p>
        </w:tc>
        <w:tc>
          <w:tcPr>
            <w:tcW w:w="742" w:type="dxa"/>
            <w:tcBorders>
              <w:top w:val="single" w:color="auto" w:sz="4" w:space="0"/>
              <w:left w:val="nil"/>
              <w:bottom w:val="single" w:color="auto" w:sz="4" w:space="0"/>
              <w:right w:val="single" w:color="auto" w:sz="8" w:space="0"/>
            </w:tcBorders>
          </w:tcPr>
          <w:p w14:paraId="538F3AD8">
            <w:pPr>
              <w:widowControl/>
              <w:jc w:val="left"/>
              <w:rPr>
                <w:rFonts w:ascii="宋体" w:hAnsi="宋体" w:eastAsia="宋体" w:cs="宋体"/>
                <w:kern w:val="0"/>
                <w:sz w:val="24"/>
                <w:szCs w:val="24"/>
              </w:rPr>
            </w:pPr>
          </w:p>
        </w:tc>
      </w:tr>
      <w:tr w14:paraId="5C8544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1419" w:type="dxa"/>
            <w:tcBorders>
              <w:top w:val="single" w:color="auto" w:sz="8" w:space="0"/>
              <w:left w:val="single" w:color="auto" w:sz="8" w:space="0"/>
              <w:bottom w:val="single" w:color="auto" w:sz="8" w:space="0"/>
              <w:right w:val="single" w:color="auto" w:sz="8" w:space="0"/>
            </w:tcBorders>
            <w:vAlign w:val="center"/>
          </w:tcPr>
          <w:p w14:paraId="2CB2B1B2">
            <w:pPr>
              <w:widowControl/>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5.团队建设辐射作用（10分）</w:t>
            </w:r>
          </w:p>
        </w:tc>
        <w:tc>
          <w:tcPr>
            <w:tcW w:w="184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D7433D1">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5.1基本经验和辐射作用（10分）</w:t>
            </w:r>
          </w:p>
        </w:tc>
        <w:tc>
          <w:tcPr>
            <w:tcW w:w="524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52AC1CAA">
            <w:pPr>
              <w:widowControl/>
              <w:jc w:val="left"/>
              <w:rPr>
                <w:rFonts w:hint="default" w:ascii="宋体" w:hAnsi="宋体" w:eastAsia="黑体" w:cs="宋体"/>
                <w:kern w:val="0"/>
                <w:sz w:val="24"/>
                <w:szCs w:val="24"/>
                <w:lang w:val="en-US" w:eastAsia="zh-CN"/>
              </w:rPr>
            </w:pPr>
            <w:r>
              <w:rPr>
                <w:rFonts w:hint="eastAsia" w:ascii="宋体" w:hAnsi="宋体" w:eastAsia="宋体" w:cs="宋体"/>
                <w:kern w:val="0"/>
                <w:sz w:val="24"/>
                <w:szCs w:val="24"/>
                <w:lang w:val="en-US" w:eastAsia="zh-CN"/>
              </w:rPr>
              <w:t>注重</w:t>
            </w:r>
            <w:r>
              <w:rPr>
                <w:rFonts w:hint="eastAsia" w:ascii="宋体" w:hAnsi="宋体" w:eastAsia="宋体" w:cs="宋体"/>
                <w:kern w:val="0"/>
                <w:sz w:val="24"/>
                <w:szCs w:val="24"/>
              </w:rPr>
              <w:t>教学改革成果</w:t>
            </w:r>
            <w:r>
              <w:rPr>
                <w:rFonts w:hint="eastAsia" w:ascii="宋体" w:hAnsi="宋体" w:eastAsia="宋体" w:cs="宋体"/>
                <w:kern w:val="0"/>
                <w:sz w:val="24"/>
                <w:szCs w:val="24"/>
                <w:lang w:eastAsia="zh-CN"/>
              </w:rPr>
              <w:t>的</w:t>
            </w:r>
            <w:r>
              <w:rPr>
                <w:rFonts w:hint="eastAsia" w:ascii="宋体" w:hAnsi="宋体" w:eastAsia="宋体" w:cs="宋体"/>
                <w:kern w:val="0"/>
                <w:sz w:val="24"/>
                <w:szCs w:val="24"/>
              </w:rPr>
              <w:t>应用推广</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人才培养质量显著提高。</w:t>
            </w:r>
          </w:p>
        </w:tc>
        <w:tc>
          <w:tcPr>
            <w:tcW w:w="709" w:type="dxa"/>
            <w:tcBorders>
              <w:top w:val="single" w:color="auto" w:sz="4" w:space="0"/>
              <w:left w:val="nil"/>
              <w:bottom w:val="single" w:color="auto" w:sz="4" w:space="0"/>
              <w:right w:val="single" w:color="auto" w:sz="8" w:space="0"/>
            </w:tcBorders>
          </w:tcPr>
          <w:p w14:paraId="780AA2DF">
            <w:pPr>
              <w:widowControl/>
              <w:jc w:val="left"/>
              <w:rPr>
                <w:rFonts w:ascii="宋体" w:hAnsi="宋体" w:eastAsia="宋体" w:cs="宋体"/>
                <w:kern w:val="0"/>
                <w:sz w:val="24"/>
                <w:szCs w:val="24"/>
              </w:rPr>
            </w:pPr>
          </w:p>
        </w:tc>
        <w:tc>
          <w:tcPr>
            <w:tcW w:w="742" w:type="dxa"/>
            <w:tcBorders>
              <w:top w:val="single" w:color="auto" w:sz="4" w:space="0"/>
              <w:left w:val="nil"/>
              <w:bottom w:val="single" w:color="auto" w:sz="4" w:space="0"/>
              <w:right w:val="single" w:color="auto" w:sz="8" w:space="0"/>
            </w:tcBorders>
          </w:tcPr>
          <w:p w14:paraId="1A5F7FDA">
            <w:pPr>
              <w:widowControl/>
              <w:jc w:val="left"/>
              <w:rPr>
                <w:rFonts w:ascii="宋体" w:hAnsi="宋体" w:eastAsia="宋体" w:cs="宋体"/>
                <w:kern w:val="0"/>
                <w:sz w:val="24"/>
                <w:szCs w:val="24"/>
              </w:rPr>
            </w:pPr>
          </w:p>
        </w:tc>
      </w:tr>
      <w:tr w14:paraId="49E7E8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1419" w:type="dxa"/>
            <w:tcBorders>
              <w:top w:val="single" w:color="auto" w:sz="8" w:space="0"/>
              <w:left w:val="single" w:color="auto" w:sz="8" w:space="0"/>
              <w:bottom w:val="single" w:color="auto" w:sz="8" w:space="0"/>
              <w:right w:val="single" w:color="auto" w:sz="8" w:space="0"/>
            </w:tcBorders>
            <w:vAlign w:val="center"/>
          </w:tcPr>
          <w:p w14:paraId="6A98666B">
            <w:pPr>
              <w:widowControl/>
              <w:jc w:val="center"/>
              <w:rPr>
                <w:rFonts w:ascii="宋体" w:hAnsi="宋体" w:eastAsia="宋体" w:cs="宋体"/>
                <w:b/>
                <w:bCs/>
                <w:kern w:val="0"/>
                <w:sz w:val="24"/>
                <w:szCs w:val="24"/>
              </w:rPr>
            </w:pPr>
            <w:r>
              <w:rPr>
                <w:rFonts w:ascii="宋体" w:hAnsi="宋体" w:eastAsia="宋体" w:cs="宋体"/>
                <w:b/>
                <w:bCs/>
                <w:kern w:val="0"/>
                <w:sz w:val="24"/>
                <w:szCs w:val="24"/>
              </w:rPr>
              <w:t>6.</w:t>
            </w:r>
            <w:r>
              <w:rPr>
                <w:rFonts w:hint="eastAsia" w:ascii="宋体" w:hAnsi="宋体" w:eastAsia="宋体" w:cs="宋体"/>
                <w:b/>
                <w:bCs/>
                <w:kern w:val="0"/>
                <w:sz w:val="24"/>
                <w:szCs w:val="24"/>
              </w:rPr>
              <w:t>发展规划</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1</w:t>
            </w:r>
            <w:r>
              <w:rPr>
                <w:rFonts w:ascii="宋体" w:hAnsi="宋体" w:eastAsia="宋体" w:cs="宋体"/>
                <w:b/>
                <w:bCs/>
                <w:kern w:val="0"/>
                <w:sz w:val="24"/>
                <w:szCs w:val="24"/>
              </w:rPr>
              <w:t>0</w:t>
            </w:r>
            <w:r>
              <w:rPr>
                <w:rFonts w:hint="eastAsia" w:ascii="宋体" w:hAnsi="宋体" w:eastAsia="宋体" w:cs="宋体"/>
                <w:b/>
                <w:bCs/>
                <w:kern w:val="0"/>
                <w:sz w:val="24"/>
                <w:szCs w:val="24"/>
              </w:rPr>
              <w:t>分）</w:t>
            </w:r>
          </w:p>
        </w:tc>
        <w:tc>
          <w:tcPr>
            <w:tcW w:w="184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6CD4E84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ascii="宋体" w:hAnsi="宋体" w:eastAsia="宋体" w:cs="宋体"/>
                <w:kern w:val="0"/>
                <w:sz w:val="24"/>
                <w:szCs w:val="24"/>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发展规划（</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分）</w:t>
            </w:r>
          </w:p>
        </w:tc>
        <w:tc>
          <w:tcPr>
            <w:tcW w:w="524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32E6B5AB">
            <w:pPr>
              <w:widowControl/>
              <w:jc w:val="left"/>
              <w:rPr>
                <w:rFonts w:ascii="宋体" w:hAnsi="宋体" w:eastAsia="宋体" w:cs="宋体"/>
                <w:kern w:val="0"/>
                <w:sz w:val="24"/>
                <w:szCs w:val="24"/>
              </w:rPr>
            </w:pPr>
            <w:r>
              <w:rPr>
                <w:rFonts w:hint="eastAsia" w:ascii="宋体" w:hAnsi="宋体" w:eastAsia="宋体" w:cs="宋体"/>
                <w:kern w:val="0"/>
                <w:sz w:val="24"/>
                <w:szCs w:val="24"/>
              </w:rPr>
              <w:t>团队发展目标明确，发展规划科学合理，符合学</w:t>
            </w:r>
            <w:r>
              <w:rPr>
                <w:rFonts w:hint="eastAsia" w:ascii="宋体" w:hAnsi="宋体" w:eastAsia="宋体" w:cs="宋体"/>
                <w:kern w:val="0"/>
                <w:sz w:val="24"/>
                <w:szCs w:val="24"/>
                <w:lang w:val="en-US" w:eastAsia="zh-CN"/>
              </w:rPr>
              <w:t>院</w:t>
            </w:r>
            <w:r>
              <w:rPr>
                <w:rFonts w:hint="eastAsia" w:ascii="宋体" w:hAnsi="宋体" w:eastAsia="宋体" w:cs="宋体"/>
                <w:kern w:val="0"/>
                <w:sz w:val="24"/>
                <w:szCs w:val="24"/>
              </w:rPr>
              <w:t>发展定位。</w:t>
            </w:r>
          </w:p>
        </w:tc>
        <w:tc>
          <w:tcPr>
            <w:tcW w:w="709" w:type="dxa"/>
            <w:tcBorders>
              <w:top w:val="single" w:color="auto" w:sz="4" w:space="0"/>
              <w:left w:val="nil"/>
              <w:bottom w:val="single" w:color="auto" w:sz="4" w:space="0"/>
              <w:right w:val="single" w:color="auto" w:sz="8" w:space="0"/>
            </w:tcBorders>
          </w:tcPr>
          <w:p w14:paraId="1DE76FD2">
            <w:pPr>
              <w:widowControl/>
              <w:jc w:val="left"/>
              <w:rPr>
                <w:rFonts w:ascii="宋体" w:hAnsi="宋体" w:eastAsia="宋体" w:cs="宋体"/>
                <w:kern w:val="0"/>
                <w:sz w:val="24"/>
                <w:szCs w:val="24"/>
              </w:rPr>
            </w:pPr>
          </w:p>
        </w:tc>
        <w:tc>
          <w:tcPr>
            <w:tcW w:w="742" w:type="dxa"/>
            <w:tcBorders>
              <w:top w:val="single" w:color="auto" w:sz="4" w:space="0"/>
              <w:left w:val="nil"/>
              <w:bottom w:val="single" w:color="auto" w:sz="4" w:space="0"/>
              <w:right w:val="single" w:color="auto" w:sz="8" w:space="0"/>
            </w:tcBorders>
          </w:tcPr>
          <w:p w14:paraId="1773EC4D">
            <w:pPr>
              <w:widowControl/>
              <w:jc w:val="left"/>
              <w:rPr>
                <w:rFonts w:ascii="宋体" w:hAnsi="宋体" w:eastAsia="宋体" w:cs="宋体"/>
                <w:kern w:val="0"/>
                <w:sz w:val="24"/>
                <w:szCs w:val="24"/>
              </w:rPr>
            </w:pPr>
          </w:p>
        </w:tc>
      </w:tr>
      <w:tr w14:paraId="4344E7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1419" w:type="dxa"/>
            <w:tcBorders>
              <w:top w:val="single" w:color="auto" w:sz="8" w:space="0"/>
              <w:left w:val="single" w:color="auto" w:sz="8" w:space="0"/>
              <w:bottom w:val="single" w:color="auto" w:sz="4" w:space="0"/>
              <w:right w:val="single" w:color="auto" w:sz="8" w:space="0"/>
            </w:tcBorders>
            <w:vAlign w:val="center"/>
          </w:tcPr>
          <w:p w14:paraId="5712CA7D">
            <w:pPr>
              <w:widowControl/>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7.经费使用（5分）</w:t>
            </w:r>
          </w:p>
        </w:tc>
        <w:tc>
          <w:tcPr>
            <w:tcW w:w="184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731D919A">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7.1经费使用情况（5分）</w:t>
            </w:r>
          </w:p>
        </w:tc>
        <w:tc>
          <w:tcPr>
            <w:tcW w:w="524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3745614C">
            <w:pPr>
              <w:widowControl/>
              <w:jc w:val="left"/>
              <w:rPr>
                <w:rFonts w:hint="eastAsia" w:ascii="宋体" w:hAnsi="宋体" w:eastAsia="宋体" w:cs="宋体"/>
                <w:kern w:val="0"/>
                <w:sz w:val="24"/>
                <w:szCs w:val="24"/>
              </w:rPr>
            </w:pPr>
            <w:r>
              <w:rPr>
                <w:rFonts w:hint="eastAsia" w:asciiTheme="minorEastAsia" w:hAnsiTheme="minorEastAsia" w:cstheme="minorEastAsia"/>
                <w:kern w:val="0"/>
                <w:sz w:val="24"/>
              </w:rPr>
              <w:t>经费使用合理，</w:t>
            </w:r>
            <w:r>
              <w:rPr>
                <w:rFonts w:hint="eastAsia" w:asciiTheme="minorEastAsia" w:hAnsiTheme="minorEastAsia" w:cstheme="minorEastAsia"/>
                <w:kern w:val="0"/>
                <w:sz w:val="24"/>
                <w:lang w:val="en-US" w:eastAsia="zh-CN"/>
              </w:rPr>
              <w:t>支撑材料</w:t>
            </w:r>
            <w:r>
              <w:rPr>
                <w:rFonts w:hint="eastAsia" w:asciiTheme="minorEastAsia" w:hAnsiTheme="minorEastAsia" w:cstheme="minorEastAsia"/>
                <w:kern w:val="0"/>
                <w:sz w:val="24"/>
              </w:rPr>
              <w:t>有完整的经费使用凭证及细目表等。</w:t>
            </w:r>
          </w:p>
        </w:tc>
        <w:tc>
          <w:tcPr>
            <w:tcW w:w="709" w:type="dxa"/>
            <w:tcBorders>
              <w:top w:val="single" w:color="auto" w:sz="4" w:space="0"/>
              <w:left w:val="nil"/>
              <w:bottom w:val="single" w:color="auto" w:sz="8" w:space="0"/>
              <w:right w:val="single" w:color="auto" w:sz="8" w:space="0"/>
            </w:tcBorders>
          </w:tcPr>
          <w:p w14:paraId="4AF073BF">
            <w:pPr>
              <w:widowControl/>
              <w:jc w:val="left"/>
              <w:rPr>
                <w:rFonts w:ascii="宋体" w:hAnsi="宋体" w:eastAsia="宋体" w:cs="宋体"/>
                <w:kern w:val="0"/>
                <w:sz w:val="24"/>
                <w:szCs w:val="24"/>
              </w:rPr>
            </w:pPr>
          </w:p>
        </w:tc>
        <w:tc>
          <w:tcPr>
            <w:tcW w:w="742" w:type="dxa"/>
            <w:tcBorders>
              <w:top w:val="single" w:color="auto" w:sz="4" w:space="0"/>
              <w:left w:val="nil"/>
              <w:bottom w:val="single" w:color="auto" w:sz="8" w:space="0"/>
              <w:right w:val="single" w:color="auto" w:sz="8" w:space="0"/>
            </w:tcBorders>
          </w:tcPr>
          <w:p w14:paraId="452838B8">
            <w:pPr>
              <w:widowControl/>
              <w:jc w:val="left"/>
              <w:rPr>
                <w:rFonts w:ascii="宋体" w:hAnsi="宋体" w:eastAsia="宋体" w:cs="宋体"/>
                <w:kern w:val="0"/>
                <w:sz w:val="24"/>
                <w:szCs w:val="24"/>
              </w:rPr>
            </w:pPr>
          </w:p>
        </w:tc>
      </w:tr>
    </w:tbl>
    <w:p w14:paraId="5B843A8D">
      <w:pPr>
        <w:widowControl/>
        <w:rPr>
          <w:rFonts w:ascii="宋体" w:hAnsi="宋体" w:eastAsia="宋体" w:cs="宋体"/>
          <w:kern w:val="0"/>
          <w:szCs w:val="21"/>
        </w:rPr>
      </w:pPr>
      <w:bookmarkStart w:id="0" w:name="_GoBack"/>
      <w:bookmarkEnd w:id="0"/>
    </w:p>
    <w:sectPr>
      <w:pgSz w:w="11906" w:h="16838"/>
      <w:pgMar w:top="87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0Yzg4YjI3ZmJiNjNjNThmMWJjOTA1ZTdlYWQ3MzIifQ=="/>
  </w:docVars>
  <w:rsids>
    <w:rsidRoot w:val="00C30A80"/>
    <w:rsid w:val="000019AE"/>
    <w:rsid w:val="000341FA"/>
    <w:rsid w:val="00061AA1"/>
    <w:rsid w:val="000645D5"/>
    <w:rsid w:val="00071FF1"/>
    <w:rsid w:val="00083F80"/>
    <w:rsid w:val="000931E3"/>
    <w:rsid w:val="000D2977"/>
    <w:rsid w:val="000D626C"/>
    <w:rsid w:val="00107E5F"/>
    <w:rsid w:val="001119C8"/>
    <w:rsid w:val="001466B6"/>
    <w:rsid w:val="00147C9A"/>
    <w:rsid w:val="0015428F"/>
    <w:rsid w:val="00157FB6"/>
    <w:rsid w:val="00174FB1"/>
    <w:rsid w:val="001A45FF"/>
    <w:rsid w:val="001B3864"/>
    <w:rsid w:val="001B3B8E"/>
    <w:rsid w:val="001E40C2"/>
    <w:rsid w:val="001F2177"/>
    <w:rsid w:val="002057D4"/>
    <w:rsid w:val="00211E64"/>
    <w:rsid w:val="002132AC"/>
    <w:rsid w:val="00217E07"/>
    <w:rsid w:val="00220FFC"/>
    <w:rsid w:val="002242B8"/>
    <w:rsid w:val="0022430C"/>
    <w:rsid w:val="00234F00"/>
    <w:rsid w:val="00237D42"/>
    <w:rsid w:val="00240D1F"/>
    <w:rsid w:val="00264875"/>
    <w:rsid w:val="00277DE8"/>
    <w:rsid w:val="00291077"/>
    <w:rsid w:val="002913F1"/>
    <w:rsid w:val="00307FF3"/>
    <w:rsid w:val="003209E3"/>
    <w:rsid w:val="0034389B"/>
    <w:rsid w:val="00345BB6"/>
    <w:rsid w:val="0036175B"/>
    <w:rsid w:val="003758D7"/>
    <w:rsid w:val="00381591"/>
    <w:rsid w:val="00385F2C"/>
    <w:rsid w:val="003B7AD2"/>
    <w:rsid w:val="003C2002"/>
    <w:rsid w:val="003D5F2C"/>
    <w:rsid w:val="003F7591"/>
    <w:rsid w:val="00401F23"/>
    <w:rsid w:val="0041785D"/>
    <w:rsid w:val="004373C9"/>
    <w:rsid w:val="0044610A"/>
    <w:rsid w:val="00446FAC"/>
    <w:rsid w:val="004502A6"/>
    <w:rsid w:val="004523B2"/>
    <w:rsid w:val="004577E5"/>
    <w:rsid w:val="004845AA"/>
    <w:rsid w:val="004A7A39"/>
    <w:rsid w:val="004B3B09"/>
    <w:rsid w:val="004C54C4"/>
    <w:rsid w:val="004C6B5F"/>
    <w:rsid w:val="004D0B77"/>
    <w:rsid w:val="005046A8"/>
    <w:rsid w:val="005076F7"/>
    <w:rsid w:val="0054007B"/>
    <w:rsid w:val="00550835"/>
    <w:rsid w:val="00576A01"/>
    <w:rsid w:val="005A3B32"/>
    <w:rsid w:val="005B79DE"/>
    <w:rsid w:val="005C2D97"/>
    <w:rsid w:val="005C6084"/>
    <w:rsid w:val="006053D6"/>
    <w:rsid w:val="006149C4"/>
    <w:rsid w:val="00651620"/>
    <w:rsid w:val="00655F2A"/>
    <w:rsid w:val="00672B0D"/>
    <w:rsid w:val="006A232A"/>
    <w:rsid w:val="006A482C"/>
    <w:rsid w:val="006B1A54"/>
    <w:rsid w:val="006B4B68"/>
    <w:rsid w:val="006B5351"/>
    <w:rsid w:val="006B70A2"/>
    <w:rsid w:val="006F24F4"/>
    <w:rsid w:val="007004B1"/>
    <w:rsid w:val="007074DD"/>
    <w:rsid w:val="007238A3"/>
    <w:rsid w:val="007319D0"/>
    <w:rsid w:val="00734400"/>
    <w:rsid w:val="00752EAB"/>
    <w:rsid w:val="00793E40"/>
    <w:rsid w:val="00795929"/>
    <w:rsid w:val="007A3503"/>
    <w:rsid w:val="007B13C3"/>
    <w:rsid w:val="007B2A72"/>
    <w:rsid w:val="007C64A3"/>
    <w:rsid w:val="007E47B6"/>
    <w:rsid w:val="007E5A6C"/>
    <w:rsid w:val="007E7C0C"/>
    <w:rsid w:val="007F7036"/>
    <w:rsid w:val="007F7DC5"/>
    <w:rsid w:val="00801EA0"/>
    <w:rsid w:val="0080213B"/>
    <w:rsid w:val="00821DFE"/>
    <w:rsid w:val="008278F5"/>
    <w:rsid w:val="008327BD"/>
    <w:rsid w:val="00854DB2"/>
    <w:rsid w:val="00860112"/>
    <w:rsid w:val="008678EF"/>
    <w:rsid w:val="008732EB"/>
    <w:rsid w:val="00876AD0"/>
    <w:rsid w:val="00887EEA"/>
    <w:rsid w:val="008A5512"/>
    <w:rsid w:val="008B54DE"/>
    <w:rsid w:val="008E0FE2"/>
    <w:rsid w:val="008E1894"/>
    <w:rsid w:val="008F3634"/>
    <w:rsid w:val="009054DE"/>
    <w:rsid w:val="00913F37"/>
    <w:rsid w:val="00920C0E"/>
    <w:rsid w:val="009676C1"/>
    <w:rsid w:val="00974F5A"/>
    <w:rsid w:val="009B08CB"/>
    <w:rsid w:val="009B38AB"/>
    <w:rsid w:val="009B508B"/>
    <w:rsid w:val="009C113B"/>
    <w:rsid w:val="009C288F"/>
    <w:rsid w:val="009E2DC1"/>
    <w:rsid w:val="009F6C4E"/>
    <w:rsid w:val="00A111EA"/>
    <w:rsid w:val="00A210D8"/>
    <w:rsid w:val="00A36984"/>
    <w:rsid w:val="00A36E12"/>
    <w:rsid w:val="00A47C6D"/>
    <w:rsid w:val="00A666BB"/>
    <w:rsid w:val="00A76B19"/>
    <w:rsid w:val="00AC1076"/>
    <w:rsid w:val="00AC29D4"/>
    <w:rsid w:val="00AE08ED"/>
    <w:rsid w:val="00AE1398"/>
    <w:rsid w:val="00AE44ED"/>
    <w:rsid w:val="00AE7426"/>
    <w:rsid w:val="00B0586D"/>
    <w:rsid w:val="00B175DE"/>
    <w:rsid w:val="00B549C2"/>
    <w:rsid w:val="00B67197"/>
    <w:rsid w:val="00B82B26"/>
    <w:rsid w:val="00B87625"/>
    <w:rsid w:val="00BB2B24"/>
    <w:rsid w:val="00BF4AA9"/>
    <w:rsid w:val="00BF6528"/>
    <w:rsid w:val="00C12DF5"/>
    <w:rsid w:val="00C30A80"/>
    <w:rsid w:val="00C84B8C"/>
    <w:rsid w:val="00C8618E"/>
    <w:rsid w:val="00C90904"/>
    <w:rsid w:val="00CC51A6"/>
    <w:rsid w:val="00CD04E8"/>
    <w:rsid w:val="00CF5289"/>
    <w:rsid w:val="00D13965"/>
    <w:rsid w:val="00D54ABA"/>
    <w:rsid w:val="00DB3228"/>
    <w:rsid w:val="00DB36C9"/>
    <w:rsid w:val="00DC46C3"/>
    <w:rsid w:val="00DD4E84"/>
    <w:rsid w:val="00DD53BB"/>
    <w:rsid w:val="00DE1DEE"/>
    <w:rsid w:val="00DF1F80"/>
    <w:rsid w:val="00DF43F2"/>
    <w:rsid w:val="00E015D6"/>
    <w:rsid w:val="00E229E6"/>
    <w:rsid w:val="00E30421"/>
    <w:rsid w:val="00E37032"/>
    <w:rsid w:val="00E47BD0"/>
    <w:rsid w:val="00E47D0C"/>
    <w:rsid w:val="00E51DF2"/>
    <w:rsid w:val="00E642F1"/>
    <w:rsid w:val="00E74E15"/>
    <w:rsid w:val="00E90D05"/>
    <w:rsid w:val="00E92390"/>
    <w:rsid w:val="00E926D3"/>
    <w:rsid w:val="00EB249D"/>
    <w:rsid w:val="00EB2F3F"/>
    <w:rsid w:val="00EB7138"/>
    <w:rsid w:val="00EB775B"/>
    <w:rsid w:val="00EE23E9"/>
    <w:rsid w:val="00F053A2"/>
    <w:rsid w:val="00F17E8E"/>
    <w:rsid w:val="00F478B0"/>
    <w:rsid w:val="00F47A50"/>
    <w:rsid w:val="00F52A86"/>
    <w:rsid w:val="00F61948"/>
    <w:rsid w:val="00F83635"/>
    <w:rsid w:val="00FC7706"/>
    <w:rsid w:val="00FD5179"/>
    <w:rsid w:val="00FF204B"/>
    <w:rsid w:val="03002245"/>
    <w:rsid w:val="08EC4AB5"/>
    <w:rsid w:val="0A0334A7"/>
    <w:rsid w:val="0A685551"/>
    <w:rsid w:val="0D2E64C9"/>
    <w:rsid w:val="0FB41AFF"/>
    <w:rsid w:val="10D45E7D"/>
    <w:rsid w:val="110160F1"/>
    <w:rsid w:val="115A065A"/>
    <w:rsid w:val="14927FCC"/>
    <w:rsid w:val="1C602813"/>
    <w:rsid w:val="1CA4563B"/>
    <w:rsid w:val="1D874DFF"/>
    <w:rsid w:val="1F7E6617"/>
    <w:rsid w:val="2C7566AC"/>
    <w:rsid w:val="398F1637"/>
    <w:rsid w:val="442E6FD3"/>
    <w:rsid w:val="4C3F1BAE"/>
    <w:rsid w:val="4C567E51"/>
    <w:rsid w:val="4E583112"/>
    <w:rsid w:val="510F3FDC"/>
    <w:rsid w:val="526F0B5C"/>
    <w:rsid w:val="536C796C"/>
    <w:rsid w:val="55142657"/>
    <w:rsid w:val="5575119C"/>
    <w:rsid w:val="55C45E2B"/>
    <w:rsid w:val="59492A03"/>
    <w:rsid w:val="60C6694F"/>
    <w:rsid w:val="61411D93"/>
    <w:rsid w:val="614B5559"/>
    <w:rsid w:val="61D81BD9"/>
    <w:rsid w:val="61D90300"/>
    <w:rsid w:val="646F7BE4"/>
    <w:rsid w:val="653E102A"/>
    <w:rsid w:val="659D21F5"/>
    <w:rsid w:val="6C731F01"/>
    <w:rsid w:val="703E39A9"/>
    <w:rsid w:val="713F6CF9"/>
    <w:rsid w:val="77124CF2"/>
    <w:rsid w:val="7A574389"/>
    <w:rsid w:val="7CE83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4648E-5E89-4B48-AFA1-39271329454D}">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1020</Words>
  <Characters>1072</Characters>
  <Lines>7</Lines>
  <Paragraphs>2</Paragraphs>
  <TotalTime>5</TotalTime>
  <ScaleCrop>false</ScaleCrop>
  <LinksUpToDate>false</LinksUpToDate>
  <CharactersWithSpaces>1073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2020-06-10T06:08:00Z</dcterms:created>
  <dc:creator>USER-</dc:creator>
  <cp:lastModifiedBy>刘亚丽</cp:lastModifiedBy>
  <cp:lastPrinted>2024-10-17T02:46:00Z</cp:lastPrinted>
  <dcterms:modified xsi:type="dcterms:W3CDTF">2024-10-24T01:15:40Z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4EE2A025E3764BD5BEAD3987AF010EFA_13</vt:lpwstr>
  </property>
</Properties>
</file>