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FC9BB" w14:textId="77777777" w:rsidR="00C72DF3" w:rsidRDefault="00000000">
      <w:pPr>
        <w:jc w:val="center"/>
        <w:rPr>
          <w:rFonts w:ascii="Times New Roman" w:eastAsia="仿宋_GB2312" w:hAnsi="Times New Roman"/>
          <w:b/>
          <w:bCs/>
          <w:sz w:val="32"/>
          <w:szCs w:val="32"/>
        </w:rPr>
      </w:pPr>
      <w:r>
        <w:rPr>
          <w:rFonts w:ascii="Times New Roman" w:eastAsia="仿宋_GB2312" w:hAnsi="Times New Roman"/>
          <w:b/>
          <w:bCs/>
          <w:sz w:val="32"/>
          <w:szCs w:val="32"/>
        </w:rPr>
        <w:t>2023/2024</w:t>
      </w:r>
      <w:r>
        <w:rPr>
          <w:rFonts w:ascii="Times New Roman" w:eastAsia="仿宋_GB2312" w:hAnsi="Times New Roman"/>
          <w:b/>
          <w:bCs/>
          <w:sz w:val="32"/>
          <w:szCs w:val="32"/>
        </w:rPr>
        <w:t>学年度</w:t>
      </w:r>
    </w:p>
    <w:p w14:paraId="548B0BA9" w14:textId="77777777" w:rsidR="00C72DF3" w:rsidRDefault="00000000">
      <w:pPr>
        <w:jc w:val="center"/>
        <w:rPr>
          <w:rFonts w:ascii="Times New Roman" w:eastAsia="仿宋_GB2312" w:hAnsi="Times New Roman"/>
          <w:b/>
          <w:bCs/>
          <w:sz w:val="32"/>
          <w:szCs w:val="32"/>
        </w:rPr>
      </w:pPr>
      <w:r>
        <w:rPr>
          <w:rFonts w:ascii="Times New Roman" w:eastAsia="仿宋_GB2312" w:hAnsi="Times New Roman"/>
          <w:b/>
          <w:bCs/>
          <w:sz w:val="32"/>
          <w:szCs w:val="32"/>
        </w:rPr>
        <w:t>天津市本科毕业论文</w:t>
      </w:r>
      <w:r>
        <w:rPr>
          <w:rFonts w:ascii="Times New Roman" w:eastAsia="仿宋_GB2312" w:hAnsi="Times New Roman"/>
          <w:b/>
          <w:bCs/>
          <w:sz w:val="32"/>
          <w:szCs w:val="32"/>
        </w:rPr>
        <w:t xml:space="preserve"> (</w:t>
      </w:r>
      <w:r>
        <w:rPr>
          <w:rFonts w:ascii="Times New Roman" w:eastAsia="仿宋_GB2312" w:hAnsi="Times New Roman"/>
          <w:b/>
          <w:bCs/>
          <w:sz w:val="32"/>
          <w:szCs w:val="32"/>
        </w:rPr>
        <w:t>设计</w:t>
      </w:r>
      <w:r>
        <w:rPr>
          <w:rFonts w:ascii="Times New Roman" w:eastAsia="仿宋_GB2312" w:hAnsi="Times New Roman"/>
          <w:b/>
          <w:bCs/>
          <w:sz w:val="32"/>
          <w:szCs w:val="32"/>
        </w:rPr>
        <w:t xml:space="preserve">) </w:t>
      </w:r>
      <w:r>
        <w:rPr>
          <w:rFonts w:ascii="Times New Roman" w:eastAsia="仿宋_GB2312" w:hAnsi="Times New Roman"/>
          <w:b/>
          <w:bCs/>
          <w:sz w:val="32"/>
          <w:szCs w:val="32"/>
        </w:rPr>
        <w:t>抽检</w:t>
      </w:r>
    </w:p>
    <w:p w14:paraId="754B2EA1" w14:textId="77777777" w:rsidR="00C72DF3" w:rsidRDefault="00000000">
      <w:pPr>
        <w:jc w:val="center"/>
        <w:rPr>
          <w:rFonts w:ascii="Times New Roman" w:eastAsia="仿宋_GB2312" w:hAnsi="Times New Roman"/>
          <w:b/>
          <w:bCs/>
          <w:sz w:val="32"/>
          <w:szCs w:val="32"/>
        </w:rPr>
      </w:pPr>
      <w:r>
        <w:rPr>
          <w:rFonts w:ascii="Times New Roman" w:eastAsia="仿宋_GB2312" w:hAnsi="Times New Roman" w:hint="eastAsia"/>
          <w:b/>
          <w:bCs/>
          <w:sz w:val="32"/>
          <w:szCs w:val="32"/>
        </w:rPr>
        <w:t>“存在问题毕业论文”的全部“不合格”专家文字意见</w:t>
      </w:r>
    </w:p>
    <w:p w14:paraId="6048C754" w14:textId="77777777" w:rsidR="00C72DF3" w:rsidRDefault="00000000">
      <w:pPr>
        <w:jc w:val="center"/>
        <w:rPr>
          <w:rFonts w:ascii="Times New Roman" w:eastAsia="仿宋_GB2312" w:hAnsi="Times New Roman"/>
          <w:b/>
          <w:bCs/>
          <w:sz w:val="32"/>
          <w:szCs w:val="32"/>
        </w:rPr>
      </w:pPr>
      <w:r>
        <w:rPr>
          <w:rFonts w:ascii="Times New Roman" w:eastAsia="仿宋_GB2312" w:hAnsi="Times New Roman" w:hint="eastAsia"/>
          <w:b/>
          <w:bCs/>
          <w:sz w:val="32"/>
          <w:szCs w:val="32"/>
        </w:rPr>
        <w:t>（全部）</w:t>
      </w:r>
    </w:p>
    <w:p w14:paraId="6313D0A2" w14:textId="77777777" w:rsidR="00C72DF3" w:rsidRDefault="00000000">
      <w:pPr>
        <w:jc w:val="left"/>
        <w:rPr>
          <w:rFonts w:ascii="Times New Roman" w:eastAsia="仿宋_GB2312" w:hAnsi="Times New Roman"/>
        </w:rPr>
      </w:pPr>
      <w:r>
        <w:rPr>
          <w:rFonts w:ascii="Times New Roman" w:eastAsia="仿宋_GB2312" w:hAnsi="Times New Roman" w:hint="eastAsia"/>
          <w:b/>
          <w:bCs/>
          <w:spacing w:val="-2"/>
          <w:position w:val="1"/>
          <w:sz w:val="28"/>
          <w:szCs w:val="28"/>
        </w:rPr>
        <w:t>单位代码及名称：</w:t>
      </w:r>
      <w:r>
        <w:rPr>
          <w:rFonts w:ascii="Times New Roman" w:eastAsia="仿宋_GB2312" w:hAnsi="Times New Roman" w:hint="eastAsia"/>
          <w:spacing w:val="-2"/>
          <w:position w:val="1"/>
          <w:sz w:val="28"/>
          <w:szCs w:val="28"/>
        </w:rPr>
        <w:t>14087|</w:t>
      </w:r>
      <w:r>
        <w:rPr>
          <w:rFonts w:ascii="Times New Roman" w:eastAsia="仿宋_GB2312" w:hAnsi="Times New Roman" w:hint="eastAsia"/>
          <w:spacing w:val="-2"/>
          <w:position w:val="1"/>
          <w:sz w:val="28"/>
          <w:szCs w:val="28"/>
        </w:rPr>
        <w:t>天津财经大学珠江学院</w:t>
      </w:r>
    </w:p>
    <w:p w14:paraId="0A37BF01" w14:textId="77777777" w:rsidR="00C72DF3" w:rsidRDefault="00000000">
      <w:pPr>
        <w:jc w:val="left"/>
        <w:rPr>
          <w:rFonts w:ascii="Times New Roman" w:eastAsia="仿宋_GB2312" w:hAnsi="Times New Roman"/>
          <w:spacing w:val="-2"/>
          <w:position w:val="1"/>
          <w:sz w:val="28"/>
          <w:szCs w:val="28"/>
        </w:rPr>
      </w:pPr>
      <w:r>
        <w:rPr>
          <w:rFonts w:ascii="Times New Roman" w:eastAsia="仿宋_GB2312" w:hAnsi="Times New Roman" w:hint="eastAsia"/>
          <w:b/>
          <w:bCs/>
          <w:spacing w:val="-2"/>
          <w:position w:val="1"/>
          <w:sz w:val="28"/>
          <w:szCs w:val="28"/>
        </w:rPr>
        <w:t>专业代码及名称：</w:t>
      </w:r>
      <w:r>
        <w:rPr>
          <w:rFonts w:ascii="Times New Roman" w:eastAsia="仿宋_GB2312" w:hAnsi="Times New Roman" w:hint="eastAsia"/>
          <w:spacing w:val="-2"/>
          <w:position w:val="1"/>
          <w:sz w:val="28"/>
          <w:szCs w:val="28"/>
        </w:rPr>
        <w:t>120206|</w:t>
      </w:r>
      <w:r>
        <w:rPr>
          <w:rFonts w:ascii="Times New Roman" w:eastAsia="仿宋_GB2312" w:hAnsi="Times New Roman" w:hint="eastAsia"/>
          <w:spacing w:val="-2"/>
          <w:position w:val="1"/>
          <w:sz w:val="28"/>
          <w:szCs w:val="28"/>
        </w:rPr>
        <w:t>人力资源管理</w:t>
      </w:r>
    </w:p>
    <w:p w14:paraId="17A74F46" w14:textId="77777777" w:rsidR="00C72DF3" w:rsidRDefault="00000000">
      <w:pPr>
        <w:jc w:val="left"/>
        <w:rPr>
          <w:rFonts w:ascii="Times New Roman" w:eastAsia="仿宋_GB2312" w:hAnsi="Times New Roman"/>
        </w:rPr>
      </w:pPr>
      <w:r>
        <w:rPr>
          <w:rFonts w:ascii="Times New Roman" w:eastAsia="仿宋_GB2312" w:hAnsi="Times New Roman" w:hint="eastAsia"/>
          <w:b/>
          <w:bCs/>
          <w:spacing w:val="-2"/>
          <w:position w:val="1"/>
          <w:sz w:val="28"/>
          <w:szCs w:val="28"/>
        </w:rPr>
        <w:t>学生学号：</w:t>
      </w:r>
      <w:r>
        <w:rPr>
          <w:rFonts w:ascii="Times New Roman" w:eastAsia="仿宋_GB2312" w:hAnsi="Times New Roman" w:hint="eastAsia"/>
          <w:spacing w:val="-2"/>
          <w:position w:val="1"/>
          <w:sz w:val="28"/>
          <w:szCs w:val="28"/>
        </w:rPr>
        <w:t>20140682152523</w:t>
      </w:r>
    </w:p>
    <w:p w14:paraId="0898F5F8" w14:textId="77777777" w:rsidR="00C72DF3" w:rsidRDefault="00000000">
      <w:pPr>
        <w:jc w:val="left"/>
        <w:rPr>
          <w:rFonts w:ascii="Times New Roman" w:eastAsia="仿宋_GB2312" w:hAnsi="Times New Roman"/>
        </w:rPr>
      </w:pPr>
      <w:r>
        <w:rPr>
          <w:rFonts w:ascii="Times New Roman" w:eastAsia="仿宋_GB2312" w:hAnsi="Times New Roman" w:hint="eastAsia"/>
          <w:b/>
          <w:bCs/>
          <w:spacing w:val="-2"/>
          <w:position w:val="1"/>
          <w:sz w:val="28"/>
          <w:szCs w:val="28"/>
        </w:rPr>
        <w:t>学生姓名：</w:t>
      </w:r>
      <w:r>
        <w:rPr>
          <w:rFonts w:ascii="Times New Roman" w:eastAsia="仿宋_GB2312" w:hAnsi="Times New Roman" w:hint="eastAsia"/>
          <w:spacing w:val="-2"/>
          <w:position w:val="1"/>
          <w:sz w:val="28"/>
          <w:szCs w:val="28"/>
        </w:rPr>
        <w:t>王懿</w:t>
      </w:r>
    </w:p>
    <w:p w14:paraId="6F20CDC8" w14:textId="77777777" w:rsidR="00C72DF3" w:rsidRDefault="00000000">
      <w:pPr>
        <w:jc w:val="left"/>
        <w:rPr>
          <w:rFonts w:ascii="Times New Roman" w:eastAsia="仿宋_GB2312" w:hAnsi="Times New Roman"/>
        </w:rPr>
      </w:pPr>
      <w:r>
        <w:rPr>
          <w:rFonts w:ascii="Times New Roman" w:eastAsia="仿宋_GB2312" w:hAnsi="Times New Roman" w:hint="eastAsia"/>
          <w:b/>
          <w:bCs/>
          <w:spacing w:val="-2"/>
          <w:position w:val="1"/>
          <w:sz w:val="28"/>
          <w:szCs w:val="28"/>
        </w:rPr>
        <w:t>指导教师：</w:t>
      </w:r>
      <w:r>
        <w:rPr>
          <w:rFonts w:ascii="Times New Roman" w:eastAsia="仿宋_GB2312" w:hAnsi="Times New Roman" w:hint="eastAsia"/>
          <w:spacing w:val="-2"/>
          <w:position w:val="1"/>
          <w:sz w:val="28"/>
          <w:szCs w:val="28"/>
        </w:rPr>
        <w:t>刘洁</w:t>
      </w:r>
    </w:p>
    <w:p w14:paraId="588375AE" w14:textId="77777777" w:rsidR="00C72DF3" w:rsidRDefault="00000000">
      <w:pPr>
        <w:jc w:val="left"/>
        <w:rPr>
          <w:rFonts w:ascii="Times New Roman" w:eastAsia="仿宋_GB2312" w:hAnsi="Times New Roman"/>
        </w:rPr>
      </w:pPr>
      <w:r>
        <w:rPr>
          <w:rFonts w:ascii="Times New Roman" w:eastAsia="仿宋_GB2312" w:hAnsi="Times New Roman" w:hint="eastAsia"/>
          <w:b/>
          <w:bCs/>
          <w:spacing w:val="-2"/>
          <w:position w:val="1"/>
          <w:sz w:val="28"/>
          <w:szCs w:val="28"/>
        </w:rPr>
        <w:t>论文题目：</w:t>
      </w:r>
      <w:r>
        <w:rPr>
          <w:rFonts w:ascii="Times New Roman" w:eastAsia="仿宋_GB2312" w:hAnsi="Times New Roman" w:hint="eastAsia"/>
          <w:spacing w:val="-2"/>
          <w:position w:val="1"/>
          <w:sz w:val="28"/>
          <w:szCs w:val="28"/>
        </w:rPr>
        <w:t>盐城市海全淀粉有限公司管理人员激励问题的研究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8"/>
      </w:tblGrid>
      <w:tr w:rsidR="00C72DF3" w14:paraId="174936C7" w14:textId="77777777">
        <w:tc>
          <w:tcPr>
            <w:tcW w:w="10762" w:type="dxa"/>
            <w:tcBorders>
              <w:top w:val="single" w:sz="12" w:space="0" w:color="auto"/>
              <w:left w:val="single" w:sz="12" w:space="0" w:color="auto"/>
              <w:bottom w:val="single" w:sz="12" w:space="0" w:color="auto"/>
              <w:right w:val="single" w:sz="12" w:space="0" w:color="auto"/>
            </w:tcBorders>
          </w:tcPr>
          <w:p w14:paraId="46467026" w14:textId="77777777" w:rsidR="00C72DF3" w:rsidRDefault="00000000">
            <w:pPr>
              <w:rPr>
                <w:rFonts w:ascii="Times New Roman" w:eastAsia="仿宋_GB2312" w:hAnsi="Times New Roman"/>
                <w:b/>
                <w:bCs/>
              </w:rPr>
            </w:pPr>
            <w:r>
              <w:rPr>
                <w:rFonts w:ascii="Times New Roman" w:eastAsia="仿宋_GB2312" w:hAnsi="Times New Roman" w:cs="黑体" w:hint="eastAsia"/>
                <w:b/>
                <w:bCs/>
                <w:sz w:val="28"/>
                <w:szCs w:val="28"/>
              </w:rPr>
              <w:t>专家</w:t>
            </w:r>
            <w:r>
              <w:rPr>
                <w:rFonts w:ascii="Times New Roman" w:eastAsia="仿宋_GB2312" w:hAnsi="Times New Roman" w:cs="黑体" w:hint="eastAsia"/>
                <w:b/>
                <w:bCs/>
                <w:sz w:val="28"/>
                <w:szCs w:val="28"/>
              </w:rPr>
              <w:t>1</w:t>
            </w:r>
          </w:p>
        </w:tc>
      </w:tr>
      <w:tr w:rsidR="00C72DF3" w14:paraId="41245BD7" w14:textId="77777777">
        <w:tc>
          <w:tcPr>
            <w:tcW w:w="10762" w:type="dxa"/>
            <w:tcBorders>
              <w:top w:val="single" w:sz="12" w:space="0" w:color="auto"/>
            </w:tcBorders>
          </w:tcPr>
          <w:p w14:paraId="6EC72304" w14:textId="77777777" w:rsidR="00C72DF3" w:rsidRDefault="00000000">
            <w:pPr>
              <w:rPr>
                <w:rFonts w:ascii="Times New Roman" w:eastAsia="仿宋_GB2312" w:hAnsi="Times New Roman"/>
                <w:b/>
                <w:bCs/>
              </w:rPr>
            </w:pPr>
            <w:r>
              <w:rPr>
                <w:rFonts w:ascii="Times New Roman" w:eastAsia="仿宋_GB2312" w:hAnsi="Times New Roman" w:hint="eastAsia"/>
                <w:b/>
                <w:bCs/>
              </w:rPr>
              <w:t>综合评价意见：</w:t>
            </w:r>
          </w:p>
          <w:p w14:paraId="68974F88" w14:textId="77777777" w:rsidR="00C72DF3" w:rsidRDefault="00000000">
            <w:pPr>
              <w:rPr>
                <w:rFonts w:ascii="Times New Roman" w:eastAsia="仿宋_GB2312" w:hAnsi="Times New Roman"/>
              </w:rPr>
            </w:pPr>
            <w:r>
              <w:rPr>
                <w:rFonts w:ascii="Times New Roman" w:eastAsia="仿宋_GB2312" w:hAnsi="Times New Roman" w:hint="eastAsia"/>
              </w:rPr>
              <w:t>        </w:t>
            </w:r>
            <w:r>
              <w:rPr>
                <w:rFonts w:ascii="Times New Roman" w:eastAsia="仿宋_GB2312" w:hAnsi="Times New Roman" w:hint="eastAsia"/>
              </w:rPr>
              <w:t>随着社会的飞速发展，激励的实施与开展在企业中已经成为了开展人力资源管理工作的重要内容，于管理人员来说，他们是连接底层工人与高层领导的重要枢纽，同时也需要在日常工作中起到榜样模范的作用。选题属于本学科专业研究方向，符合本专业培养目标要求，体现实践导向，不太具有新意和特色。论文（设计）主题明确，核心要素基本完备，各篇章结构完整基本合理，逻辑基本清晰，</w:t>
            </w:r>
            <w:r>
              <w:rPr>
                <w:rFonts w:ascii="Times New Roman" w:eastAsia="仿宋_GB2312" w:hAnsi="Times New Roman" w:hint="eastAsia"/>
              </w:rPr>
              <w:t>  </w:t>
            </w:r>
            <w:r>
              <w:rPr>
                <w:rFonts w:ascii="Times New Roman" w:eastAsia="仿宋_GB2312" w:hAnsi="Times New Roman" w:hint="eastAsia"/>
              </w:rPr>
              <w:t>尚能够突出重点。很多地方阐述不够深入，文献综述比较陈旧，二篇英文文献与主题关系不大，方法不够得当，文中提及实地考察和参与，</w:t>
            </w:r>
            <w:proofErr w:type="gramStart"/>
            <w:r>
              <w:rPr>
                <w:rFonts w:ascii="Times New Roman" w:eastAsia="仿宋_GB2312" w:hAnsi="Times New Roman" w:hint="eastAsia"/>
              </w:rPr>
              <w:t>无体现</w:t>
            </w:r>
            <w:proofErr w:type="gramEnd"/>
            <w:r>
              <w:rPr>
                <w:rFonts w:ascii="Times New Roman" w:eastAsia="仿宋_GB2312" w:hAnsi="Times New Roman" w:hint="eastAsia"/>
              </w:rPr>
              <w:t>参与，没有体现现场参观，访谈提纲与内容关系不大，问题发现缺乏依据，被访谈者是哪些人，年龄结构</w:t>
            </w:r>
            <w:r>
              <w:rPr>
                <w:rFonts w:ascii="Times New Roman" w:eastAsia="仿宋_GB2312" w:hAnsi="Times New Roman" w:hint="eastAsia"/>
              </w:rPr>
              <w:t>  </w:t>
            </w:r>
            <w:r>
              <w:rPr>
                <w:rFonts w:ascii="Times New Roman" w:eastAsia="仿宋_GB2312" w:hAnsi="Times New Roman" w:hint="eastAsia"/>
              </w:rPr>
              <w:t>文化结构如何，都没有交代。</w:t>
            </w:r>
          </w:p>
          <w:p w14:paraId="0FD2F0A5" w14:textId="77777777" w:rsidR="00C72DF3" w:rsidRDefault="00000000">
            <w:pPr>
              <w:rPr>
                <w:rFonts w:ascii="Times New Roman" w:eastAsia="仿宋_GB2312" w:hAnsi="Times New Roman"/>
                <w:b/>
                <w:bCs/>
              </w:rPr>
            </w:pPr>
            <w:r>
              <w:rPr>
                <w:rFonts w:ascii="Times New Roman" w:eastAsia="仿宋_GB2312" w:hAnsi="Times New Roman" w:hint="eastAsia"/>
                <w:b/>
                <w:bCs/>
              </w:rPr>
              <w:t>不合格原因与建议：</w:t>
            </w:r>
          </w:p>
          <w:p w14:paraId="2A66B46C" w14:textId="77777777" w:rsidR="00C72DF3" w:rsidRDefault="00000000">
            <w:pPr>
              <w:rPr>
                <w:rFonts w:ascii="Times New Roman" w:eastAsia="仿宋_GB2312" w:hAnsi="Times New Roman"/>
              </w:rPr>
            </w:pPr>
            <w:r>
              <w:rPr>
                <w:rFonts w:ascii="Times New Roman" w:eastAsia="仿宋_GB2312" w:hAnsi="Times New Roman" w:hint="eastAsia"/>
              </w:rPr>
              <w:t>        </w:t>
            </w:r>
            <w:r>
              <w:rPr>
                <w:rFonts w:ascii="Times New Roman" w:eastAsia="仿宋_GB2312" w:hAnsi="Times New Roman" w:hint="eastAsia"/>
              </w:rPr>
              <w:t>很多地方阐述不够深入，标题下面只有几行字，文献综述比较陈旧，二篇英文文献与主题关系不大，方法不够得当，文中提及实地考察和参与，</w:t>
            </w:r>
            <w:proofErr w:type="gramStart"/>
            <w:r>
              <w:rPr>
                <w:rFonts w:ascii="Times New Roman" w:eastAsia="仿宋_GB2312" w:hAnsi="Times New Roman" w:hint="eastAsia"/>
              </w:rPr>
              <w:t>无体现</w:t>
            </w:r>
            <w:proofErr w:type="gramEnd"/>
            <w:r>
              <w:rPr>
                <w:rFonts w:ascii="Times New Roman" w:eastAsia="仿宋_GB2312" w:hAnsi="Times New Roman" w:hint="eastAsia"/>
              </w:rPr>
              <w:t>参与，文中没有体现现场参观，访谈提纲与内容关系不大，问题发现缺乏依据，被访谈者是哪些人，年龄结构</w:t>
            </w:r>
            <w:r>
              <w:rPr>
                <w:rFonts w:ascii="Times New Roman" w:eastAsia="仿宋_GB2312" w:hAnsi="Times New Roman" w:hint="eastAsia"/>
              </w:rPr>
              <w:t>  </w:t>
            </w:r>
            <w:r>
              <w:rPr>
                <w:rFonts w:ascii="Times New Roman" w:eastAsia="仿宋_GB2312" w:hAnsi="Times New Roman" w:hint="eastAsia"/>
              </w:rPr>
              <w:t>、文化结构如何，都没有交代，最好有问卷调查和数据统计分析，或者围绕访谈提纲和访谈得到的内容阐述问题，这样显得有依据。</w:t>
            </w:r>
            <w:r>
              <w:rPr>
                <w:rFonts w:ascii="Times New Roman" w:eastAsia="仿宋_GB2312" w:hAnsi="Times New Roman" w:hint="eastAsia"/>
              </w:rPr>
              <w:br/>
              <w:t>        </w:t>
            </w:r>
            <w:r>
              <w:rPr>
                <w:rFonts w:ascii="Times New Roman" w:eastAsia="仿宋_GB2312" w:hAnsi="Times New Roman" w:hint="eastAsia"/>
              </w:rPr>
              <w:br/>
              <w:t>        </w:t>
            </w:r>
            <w:r>
              <w:rPr>
                <w:rFonts w:ascii="Times New Roman" w:eastAsia="仿宋_GB2312" w:hAnsi="Times New Roman" w:hint="eastAsia"/>
              </w:rPr>
              <w:t>“否决性指标”：无问题。</w:t>
            </w:r>
          </w:p>
        </w:tc>
      </w:tr>
      <w:tr w:rsidR="00C72DF3" w14:paraId="0CDF14F1" w14:textId="77777777">
        <w:tc>
          <w:tcPr>
            <w:tcW w:w="10762" w:type="dxa"/>
            <w:tcBorders>
              <w:top w:val="single" w:sz="12" w:space="0" w:color="auto"/>
              <w:left w:val="single" w:sz="12" w:space="0" w:color="auto"/>
              <w:bottom w:val="single" w:sz="12" w:space="0" w:color="auto"/>
              <w:right w:val="single" w:sz="12" w:space="0" w:color="auto"/>
            </w:tcBorders>
          </w:tcPr>
          <w:p w14:paraId="2AE42152" w14:textId="77777777" w:rsidR="00C72DF3" w:rsidRDefault="00000000">
            <w:pPr>
              <w:rPr>
                <w:rFonts w:ascii="Times New Roman" w:eastAsia="仿宋_GB2312" w:hAnsi="Times New Roman"/>
                <w:b/>
                <w:bCs/>
              </w:rPr>
            </w:pPr>
            <w:r>
              <w:rPr>
                <w:rFonts w:ascii="Times New Roman" w:eastAsia="仿宋_GB2312" w:hAnsi="Times New Roman" w:cs="黑体" w:hint="eastAsia"/>
                <w:b/>
                <w:bCs/>
                <w:sz w:val="28"/>
                <w:szCs w:val="28"/>
              </w:rPr>
              <w:t>专家</w:t>
            </w:r>
            <w:r>
              <w:rPr>
                <w:rFonts w:ascii="Times New Roman" w:eastAsia="仿宋_GB2312" w:hAnsi="Times New Roman" w:cs="黑体" w:hint="eastAsia"/>
                <w:b/>
                <w:bCs/>
                <w:sz w:val="28"/>
                <w:szCs w:val="28"/>
              </w:rPr>
              <w:t>2</w:t>
            </w:r>
          </w:p>
        </w:tc>
      </w:tr>
      <w:tr w:rsidR="00C72DF3" w14:paraId="1400A0A7" w14:textId="77777777">
        <w:tc>
          <w:tcPr>
            <w:tcW w:w="10762" w:type="dxa"/>
            <w:tcBorders>
              <w:top w:val="single" w:sz="12" w:space="0" w:color="auto"/>
            </w:tcBorders>
          </w:tcPr>
          <w:p w14:paraId="65332655" w14:textId="77777777" w:rsidR="00C72DF3" w:rsidRDefault="00000000">
            <w:pPr>
              <w:rPr>
                <w:rFonts w:ascii="Times New Roman" w:eastAsia="仿宋_GB2312" w:hAnsi="Times New Roman"/>
                <w:b/>
                <w:bCs/>
              </w:rPr>
            </w:pPr>
            <w:r>
              <w:rPr>
                <w:rFonts w:ascii="Times New Roman" w:eastAsia="仿宋_GB2312" w:hAnsi="Times New Roman" w:hint="eastAsia"/>
                <w:b/>
                <w:bCs/>
              </w:rPr>
              <w:t>综合评价意见：</w:t>
            </w:r>
          </w:p>
          <w:p w14:paraId="76528156" w14:textId="77777777" w:rsidR="00C72DF3" w:rsidRDefault="00000000">
            <w:pPr>
              <w:rPr>
                <w:rFonts w:ascii="Times New Roman" w:eastAsia="仿宋_GB2312" w:hAnsi="Times New Roman"/>
              </w:rPr>
            </w:pPr>
            <w:r>
              <w:rPr>
                <w:rFonts w:ascii="Times New Roman" w:eastAsia="仿宋_GB2312" w:hAnsi="Times New Roman" w:hint="eastAsia"/>
              </w:rPr>
              <w:t>        </w:t>
            </w:r>
            <w:r>
              <w:rPr>
                <w:rFonts w:ascii="Times New Roman" w:eastAsia="仿宋_GB2312" w:hAnsi="Times New Roman" w:hint="eastAsia"/>
              </w:rPr>
              <w:t>论文最大的问题在于写作的规范性上，结构混乱，逻辑不清晰，尤其，基本写作规范问题多处，第五节部分标题竟然出现逗号。论文针对企业经营问题的提出缺乏事实基础，仅是在论文结尾部分附录几个问题调研作为回应，极其不认真。论文的研究意义如流水账，不知所云。文献综述没有进行梳理仅是简单罗列。对策建议空话、套话，缺乏可行性。此外，论文第六节，缺乏与上下文的承接，内容上莫名其妙。整体来说，态度不认真，应付了事。不符合本科学位论文写作的基本要求。</w:t>
            </w:r>
          </w:p>
          <w:p w14:paraId="5638C71D" w14:textId="77777777" w:rsidR="00C72DF3" w:rsidRDefault="00000000">
            <w:pPr>
              <w:rPr>
                <w:rFonts w:ascii="Times New Roman" w:eastAsia="仿宋_GB2312" w:hAnsi="Times New Roman"/>
                <w:b/>
                <w:bCs/>
              </w:rPr>
            </w:pPr>
            <w:r>
              <w:rPr>
                <w:rFonts w:ascii="Times New Roman" w:eastAsia="仿宋_GB2312" w:hAnsi="Times New Roman" w:hint="eastAsia"/>
                <w:b/>
                <w:bCs/>
              </w:rPr>
              <w:lastRenderedPageBreak/>
              <w:t>不合格原因与建议：</w:t>
            </w:r>
          </w:p>
          <w:p w14:paraId="5B3B7B93" w14:textId="77777777" w:rsidR="00C72DF3" w:rsidRDefault="00000000">
            <w:pPr>
              <w:rPr>
                <w:rFonts w:ascii="Times New Roman" w:eastAsia="仿宋_GB2312" w:hAnsi="Times New Roman"/>
              </w:rPr>
            </w:pPr>
            <w:r>
              <w:rPr>
                <w:rFonts w:ascii="Times New Roman" w:eastAsia="仿宋_GB2312" w:hAnsi="Times New Roman" w:hint="eastAsia"/>
              </w:rPr>
              <w:t>        1.</w:t>
            </w:r>
            <w:r>
              <w:rPr>
                <w:rFonts w:ascii="Times New Roman" w:eastAsia="仿宋_GB2312" w:hAnsi="Times New Roman" w:hint="eastAsia"/>
              </w:rPr>
              <w:t>逻辑混乱，结构不合理，对策建议缺乏可行性。</w:t>
            </w:r>
            <w:r>
              <w:rPr>
                <w:rFonts w:ascii="Times New Roman" w:eastAsia="仿宋_GB2312" w:hAnsi="Times New Roman" w:hint="eastAsia"/>
              </w:rPr>
              <w:br/>
              <w:t>        2.</w:t>
            </w:r>
            <w:r>
              <w:rPr>
                <w:rFonts w:ascii="Times New Roman" w:eastAsia="仿宋_GB2312" w:hAnsi="Times New Roman" w:hint="eastAsia"/>
              </w:rPr>
              <w:t>论文行文中存在多处，基本语法表述错误多处。</w:t>
            </w:r>
            <w:r>
              <w:rPr>
                <w:rFonts w:ascii="Times New Roman" w:eastAsia="仿宋_GB2312" w:hAnsi="Times New Roman" w:hint="eastAsia"/>
              </w:rPr>
              <w:br/>
              <w:t>        3.</w:t>
            </w:r>
            <w:r>
              <w:rPr>
                <w:rFonts w:ascii="Times New Roman" w:eastAsia="仿宋_GB2312" w:hAnsi="Times New Roman" w:hint="eastAsia"/>
              </w:rPr>
              <w:t>文献综述表述混乱，缺乏系统性，需进行研究内容的梳理。</w:t>
            </w:r>
            <w:r>
              <w:rPr>
                <w:rFonts w:ascii="Times New Roman" w:eastAsia="仿宋_GB2312" w:hAnsi="Times New Roman" w:hint="eastAsia"/>
              </w:rPr>
              <w:br/>
              <w:t>        4.</w:t>
            </w:r>
            <w:r>
              <w:rPr>
                <w:rFonts w:ascii="Times New Roman" w:eastAsia="仿宋_GB2312" w:hAnsi="Times New Roman" w:hint="eastAsia"/>
              </w:rPr>
              <w:t>企业经营问题提出缺乏针对性，应基于调研，方可提出问题。</w:t>
            </w:r>
            <w:r>
              <w:rPr>
                <w:rFonts w:ascii="Times New Roman" w:eastAsia="仿宋_GB2312" w:hAnsi="Times New Roman" w:hint="eastAsia"/>
              </w:rPr>
              <w:br/>
              <w:t>        5.</w:t>
            </w:r>
            <w:r>
              <w:rPr>
                <w:rFonts w:ascii="Times New Roman" w:eastAsia="仿宋_GB2312" w:hAnsi="Times New Roman" w:hint="eastAsia"/>
              </w:rPr>
              <w:t>论文中基础理论的表述，仅是简单罗列，看不到与论文的相关性。</w:t>
            </w:r>
            <w:r>
              <w:rPr>
                <w:rFonts w:ascii="Times New Roman" w:eastAsia="仿宋_GB2312" w:hAnsi="Times New Roman" w:hint="eastAsia"/>
              </w:rPr>
              <w:br/>
              <w:t>        6.</w:t>
            </w:r>
            <w:r>
              <w:rPr>
                <w:rFonts w:ascii="Times New Roman" w:eastAsia="仿宋_GB2312" w:hAnsi="Times New Roman" w:hint="eastAsia"/>
              </w:rPr>
              <w:t>第六节需强化与第五章内容上的承接性。</w:t>
            </w:r>
            <w:r>
              <w:rPr>
                <w:rFonts w:ascii="Times New Roman" w:eastAsia="仿宋_GB2312" w:hAnsi="Times New Roman" w:hint="eastAsia"/>
              </w:rPr>
              <w:br/>
              <w:t>        7.</w:t>
            </w:r>
            <w:r>
              <w:rPr>
                <w:rFonts w:ascii="Times New Roman" w:eastAsia="仿宋_GB2312" w:hAnsi="Times New Roman" w:hint="eastAsia"/>
              </w:rPr>
              <w:t>论文研究意义表述不准确、不规范。</w:t>
            </w:r>
            <w:r>
              <w:rPr>
                <w:rFonts w:ascii="Times New Roman" w:eastAsia="仿宋_GB2312" w:hAnsi="Times New Roman" w:hint="eastAsia"/>
              </w:rPr>
              <w:br/>
              <w:t>        8.</w:t>
            </w:r>
            <w:r>
              <w:rPr>
                <w:rFonts w:ascii="Times New Roman" w:eastAsia="仿宋_GB2312" w:hAnsi="Times New Roman" w:hint="eastAsia"/>
              </w:rPr>
              <w:t>建议端正态度，指导教师亦是如此，严把关。</w:t>
            </w:r>
            <w:r>
              <w:rPr>
                <w:rFonts w:ascii="Times New Roman" w:eastAsia="仿宋_GB2312" w:hAnsi="Times New Roman" w:hint="eastAsia"/>
              </w:rPr>
              <w:br/>
              <w:t>        </w:t>
            </w:r>
            <w:r>
              <w:rPr>
                <w:rFonts w:ascii="Times New Roman" w:eastAsia="仿宋_GB2312" w:hAnsi="Times New Roman" w:hint="eastAsia"/>
              </w:rPr>
              <w:br/>
              <w:t>        </w:t>
            </w:r>
            <w:r>
              <w:rPr>
                <w:rFonts w:ascii="Times New Roman" w:eastAsia="仿宋_GB2312" w:hAnsi="Times New Roman" w:hint="eastAsia"/>
              </w:rPr>
              <w:t>“否决性指标”：无问题。</w:t>
            </w:r>
          </w:p>
        </w:tc>
      </w:tr>
    </w:tbl>
    <w:p w14:paraId="771FEFDF" w14:textId="77777777" w:rsidR="00C72DF3" w:rsidRDefault="00C72DF3" w:rsidP="00BD130E">
      <w:pPr>
        <w:widowControl/>
        <w:jc w:val="left"/>
        <w:rPr>
          <w:rFonts w:ascii="Times New Roman" w:eastAsia="仿宋_GB2312" w:hAnsi="Times New Roman"/>
        </w:rPr>
      </w:pPr>
    </w:p>
    <w:sectPr w:rsidR="00C72DF3">
      <w:footerReference w:type="default" r:id="rId6"/>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B8122" w14:textId="77777777" w:rsidR="00726E48" w:rsidRDefault="00726E48">
      <w:r>
        <w:separator/>
      </w:r>
    </w:p>
  </w:endnote>
  <w:endnote w:type="continuationSeparator" w:id="0">
    <w:p w14:paraId="6B96A320" w14:textId="77777777" w:rsidR="00726E48" w:rsidRDefault="00726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76A72" w14:textId="77777777" w:rsidR="00C72DF3" w:rsidRDefault="00000000">
    <w:pPr>
      <w:pStyle w:val="a3"/>
      <w:jc w:val="center"/>
    </w:pPr>
    <w:r>
      <w:rPr>
        <w:rFonts w:ascii="宋体" w:hAnsi="宋体"/>
      </w:rPr>
      <w:t>第</w:t>
    </w:r>
    <w:r>
      <w:t xml:space="preserve"> </w:t>
    </w:r>
    <w:r>
      <w:fldChar w:fldCharType="begin"/>
    </w:r>
    <w:r>
      <w:instrText xml:space="preserve"> PAGE  \* MERGEFORMAT </w:instrText>
    </w:r>
    <w:r>
      <w:fldChar w:fldCharType="separate"/>
    </w:r>
    <w:r>
      <w:t>1</w:t>
    </w:r>
    <w:r>
      <w:fldChar w:fldCharType="end"/>
    </w:r>
    <w:r>
      <w:t xml:space="preserve"> </w:t>
    </w:r>
    <w:r>
      <w:rPr>
        <w:rFonts w:ascii="宋体" w:hAnsi="宋体"/>
      </w:rPr>
      <w:t>页</w:t>
    </w:r>
  </w:p>
  <w:p w14:paraId="2A3B7201" w14:textId="77777777" w:rsidR="00C72DF3" w:rsidRDefault="00C72DF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1597E" w14:textId="77777777" w:rsidR="00726E48" w:rsidRDefault="00726E48">
      <w:r>
        <w:separator/>
      </w:r>
    </w:p>
  </w:footnote>
  <w:footnote w:type="continuationSeparator" w:id="0">
    <w:p w14:paraId="379A4ADA" w14:textId="77777777" w:rsidR="00726E48" w:rsidRDefault="00726E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TBiZGM4MTRhN2E1OTc1NDJmMTQ5NzRmNGZhNjgzOGIifQ=="/>
  </w:docVars>
  <w:rsids>
    <w:rsidRoot w:val="001F5435"/>
    <w:rsid w:val="001A2968"/>
    <w:rsid w:val="001D31EC"/>
    <w:rsid w:val="001F5435"/>
    <w:rsid w:val="0025723D"/>
    <w:rsid w:val="00285BF8"/>
    <w:rsid w:val="0034348E"/>
    <w:rsid w:val="003754E8"/>
    <w:rsid w:val="00377F8E"/>
    <w:rsid w:val="004B13FD"/>
    <w:rsid w:val="004B2BD2"/>
    <w:rsid w:val="00546F60"/>
    <w:rsid w:val="005A1DCC"/>
    <w:rsid w:val="006216D0"/>
    <w:rsid w:val="0063055F"/>
    <w:rsid w:val="00726E48"/>
    <w:rsid w:val="00762A79"/>
    <w:rsid w:val="007B1E79"/>
    <w:rsid w:val="007F111A"/>
    <w:rsid w:val="00813925"/>
    <w:rsid w:val="00836B07"/>
    <w:rsid w:val="008870B6"/>
    <w:rsid w:val="009D1FC2"/>
    <w:rsid w:val="009D6C33"/>
    <w:rsid w:val="009E3C4E"/>
    <w:rsid w:val="00AD370C"/>
    <w:rsid w:val="00AD400A"/>
    <w:rsid w:val="00AE0889"/>
    <w:rsid w:val="00B204DD"/>
    <w:rsid w:val="00B927EB"/>
    <w:rsid w:val="00BC0702"/>
    <w:rsid w:val="00BD130E"/>
    <w:rsid w:val="00C11896"/>
    <w:rsid w:val="00C15570"/>
    <w:rsid w:val="00C674E8"/>
    <w:rsid w:val="00C72DF3"/>
    <w:rsid w:val="00DB1912"/>
    <w:rsid w:val="00DF06A4"/>
    <w:rsid w:val="00E23ACB"/>
    <w:rsid w:val="00F65B42"/>
    <w:rsid w:val="01565C22"/>
    <w:rsid w:val="0A595E3B"/>
    <w:rsid w:val="108856CC"/>
    <w:rsid w:val="10FC5772"/>
    <w:rsid w:val="261A387E"/>
    <w:rsid w:val="26EA00EF"/>
    <w:rsid w:val="349107CA"/>
    <w:rsid w:val="376C68FE"/>
    <w:rsid w:val="40D05E07"/>
    <w:rsid w:val="41BF1B7B"/>
    <w:rsid w:val="44472BCC"/>
    <w:rsid w:val="57C540DC"/>
    <w:rsid w:val="5F296CFF"/>
    <w:rsid w:val="65CC6636"/>
    <w:rsid w:val="668F1B3D"/>
    <w:rsid w:val="687234C5"/>
    <w:rsid w:val="6F413BF1"/>
    <w:rsid w:val="74B80DF9"/>
    <w:rsid w:val="7F112DD5"/>
    <w:rsid w:val="7FDD3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5559B"/>
  <w15:docId w15:val="{952E26DF-DD73-4712-842A-B3C5E6BB5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页脚 字符"/>
    <w:link w:val="a3"/>
    <w:uiPriority w:val="99"/>
    <w:rPr>
      <w:rFonts w:ascii="Calibri" w:eastAsia="宋体" w:hAnsi="Calibri" w:cs="Times New Roman"/>
      <w:sz w:val="18"/>
      <w:szCs w:val="18"/>
    </w:rPr>
  </w:style>
  <w:style w:type="character" w:customStyle="1" w:styleId="a6">
    <w:name w:val="页眉 字符"/>
    <w:link w:val="a5"/>
    <w:uiPriority w:val="9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188</Words>
  <Characters>1075</Characters>
  <Application>Microsoft Office Word</Application>
  <DocSecurity>0</DocSecurity>
  <Lines>8</Lines>
  <Paragraphs>2</Paragraphs>
  <ScaleCrop>false</ScaleCrop>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金赫 郭</cp:lastModifiedBy>
  <cp:revision>8</cp:revision>
  <dcterms:created xsi:type="dcterms:W3CDTF">2023-02-23T04:43:00Z</dcterms:created>
  <dcterms:modified xsi:type="dcterms:W3CDTF">2025-03-25T01:21:00Z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F7116048151244B1BBF45CF6CB58CB80</vt:lpwstr>
  </property>
</Properties>
</file>