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C8271A">
      <w:pPr>
        <w:pStyle w:val="2"/>
        <w:spacing w:after="312" w:afterLines="100" w:afterAutospacing="0" w:line="360" w:lineRule="auto"/>
        <w:jc w:val="both"/>
        <w:rPr>
          <w:rFonts w:ascii="仿宋_GB2312" w:hAnsi="Calibri" w:eastAsia="仿宋_GB2312" w:cs="黑体"/>
          <w:b w:val="0"/>
          <w:bCs w:val="0"/>
          <w:kern w:val="2"/>
          <w:sz w:val="30"/>
          <w:szCs w:val="30"/>
        </w:rPr>
      </w:pPr>
    </w:p>
    <w:p w14:paraId="5990DB26">
      <w:pPr>
        <w:spacing w:line="360" w:lineRule="auto"/>
        <w:jc w:val="center"/>
        <w:rPr>
          <w:rFonts w:ascii="方正小标宋简体" w:hAnsi="华文中宋" w:eastAsia="方正小标宋简体" w:cs="黑体"/>
          <w:sz w:val="36"/>
          <w:szCs w:val="36"/>
        </w:rPr>
      </w:pPr>
      <w:r>
        <w:rPr>
          <w:rFonts w:hint="eastAsia" w:ascii="方正小标宋简体" w:hAnsi="华文中宋" w:eastAsia="方正小标宋简体" w:cs="黑体"/>
          <w:sz w:val="36"/>
          <w:szCs w:val="36"/>
        </w:rPr>
        <w:t>关于组织开展“课程思政启智润心  立德树人培根铸魂”高校教师思政教学能力提升与示</w:t>
      </w:r>
      <w:bookmarkStart w:id="2" w:name="_GoBack"/>
      <w:bookmarkEnd w:id="2"/>
      <w:r>
        <w:rPr>
          <w:rFonts w:hint="eastAsia" w:ascii="方正小标宋简体" w:hAnsi="华文中宋" w:eastAsia="方正小标宋简体" w:cs="黑体"/>
          <w:sz w:val="36"/>
          <w:szCs w:val="36"/>
        </w:rPr>
        <w:t>范课建设指导</w:t>
      </w:r>
    </w:p>
    <w:p w14:paraId="25341E51">
      <w:pPr>
        <w:spacing w:line="360" w:lineRule="auto"/>
        <w:jc w:val="center"/>
      </w:pPr>
      <w:r>
        <w:rPr>
          <w:rFonts w:hint="eastAsia" w:ascii="方正小标宋简体" w:hAnsi="华文中宋" w:eastAsia="方正小标宋简体" w:cs="黑体"/>
          <w:sz w:val="36"/>
          <w:szCs w:val="36"/>
        </w:rPr>
        <w:t>专题培训的通知</w:t>
      </w:r>
    </w:p>
    <w:p w14:paraId="5B7BD746">
      <w:pPr>
        <w:snapToGrid w:val="0"/>
        <w:spacing w:line="600" w:lineRule="exact"/>
        <w:rPr>
          <w:rFonts w:ascii="Times New Roman" w:hAnsi="Times New Roman" w:eastAsia="仿宋_GB2312" w:cs="Times New Roman"/>
          <w:color w:val="0000FF"/>
          <w:sz w:val="30"/>
          <w:szCs w:val="30"/>
        </w:rPr>
      </w:pPr>
      <w:r>
        <w:rPr>
          <w:rFonts w:hint="eastAsia" w:ascii="Times New Roman" w:hAnsi="Times New Roman" w:eastAsia="仿宋_GB2312" w:cs="Times New Roman"/>
          <w:sz w:val="30"/>
          <w:szCs w:val="30"/>
        </w:rPr>
        <w:t>天津市各高等学校：</w:t>
      </w:r>
    </w:p>
    <w:p w14:paraId="38FE8E11">
      <w:pPr>
        <w:snapToGrid w:val="0"/>
        <w:spacing w:line="600" w:lineRule="exact"/>
        <w:ind w:firstLine="600" w:firstLineChars="200"/>
        <w:rPr>
          <w:rFonts w:ascii="Times New Roman" w:hAnsi="Times New Roman" w:eastAsia="仿宋_GB2312" w:cs="Times New Roman"/>
          <w:sz w:val="30"/>
          <w:szCs w:val="30"/>
          <w:lang w:val="zh-TW" w:eastAsia="zh-TW"/>
        </w:rPr>
      </w:pPr>
      <w:r>
        <w:rPr>
          <w:rFonts w:hint="eastAsia" w:eastAsia="仿宋_GB2312"/>
          <w:sz w:val="30"/>
          <w:szCs w:val="30"/>
        </w:rPr>
        <w:t>为深入学习党的二十大和二十届二中、三中全会精神，贯彻落实习近平总书记在全国教育大会上的重要讲话和全国教育大会精神，持续深入推进高校课程思政建设，发挥好每门课程的育人作用，切实提高人才培养质量，根据《高等学校课程思政建设指导纲要》《全面推进“大思政课”建设的工作方案》要求，国家教育行政学院拟以“课程思政启智润心  立德树人培根铸魂”为主题，组织开展高校教师思政教学能力提升与示范课建设指导专题培训。</w:t>
      </w:r>
      <w:r>
        <w:rPr>
          <w:rFonts w:hint="eastAsia" w:ascii="Times New Roman" w:hAnsi="Times New Roman" w:eastAsia="仿宋_GB2312" w:cs="Times New Roman"/>
          <w:sz w:val="30"/>
          <w:szCs w:val="30"/>
          <w:lang w:val="zh-TW" w:eastAsia="zh-TW"/>
        </w:rPr>
        <w:t>现将有关事项通知如下：</w:t>
      </w:r>
    </w:p>
    <w:p w14:paraId="189D02C3">
      <w:pPr>
        <w:numPr>
          <w:ilvl w:val="0"/>
          <w:numId w:val="1"/>
        </w:numPr>
        <w:snapToGrid w:val="0"/>
        <w:spacing w:line="600" w:lineRule="exact"/>
        <w:ind w:firstLine="600" w:firstLineChars="200"/>
        <w:rPr>
          <w:rFonts w:ascii="黑体" w:hAnsi="黑体" w:eastAsia="黑体" w:cs="黑体"/>
          <w:color w:val="0D0D0D" w:themeColor="text1" w:themeTint="F2"/>
          <w:sz w:val="30"/>
          <w:szCs w:val="30"/>
          <w:lang w:bidi="ar"/>
          <w14:textFill>
            <w14:solidFill>
              <w14:schemeClr w14:val="tx1">
                <w14:lumMod w14:val="95000"/>
                <w14:lumOff w14:val="5000"/>
              </w14:schemeClr>
            </w14:solidFill>
          </w14:textFill>
        </w:rPr>
      </w:pPr>
      <w:r>
        <w:rPr>
          <w:rFonts w:hint="eastAsia" w:ascii="黑体" w:hAnsi="黑体" w:eastAsia="黑体" w:cs="黑体"/>
          <w:color w:val="0D0D0D" w:themeColor="text1" w:themeTint="F2"/>
          <w:sz w:val="30"/>
          <w:szCs w:val="30"/>
          <w:lang w:bidi="ar"/>
          <w14:textFill>
            <w14:solidFill>
              <w14:schemeClr w14:val="tx1">
                <w14:lumMod w14:val="95000"/>
                <w14:lumOff w14:val="5000"/>
              </w14:schemeClr>
            </w14:solidFill>
          </w14:textFill>
        </w:rPr>
        <w:t>培训目标</w:t>
      </w:r>
    </w:p>
    <w:p w14:paraId="5A7FAB7C">
      <w:pPr>
        <w:snapToGrid w:val="0"/>
        <w:spacing w:line="60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以习近平新时代中国特色社会主义思想为指导，落实立德树人根本任务，推动用党的创新理论铸魂育人，将党的创新理论最新成果有机融入各门思政课，不断充实课程思政内容体系。</w:t>
      </w:r>
    </w:p>
    <w:p w14:paraId="6EE29A2C">
      <w:pPr>
        <w:snapToGrid w:val="0"/>
        <w:spacing w:line="60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引导高校教师明确课程思政建设的目标要求和内容要点，主动探索课程思政教学模式改革，积极创新课程思政教学方法。</w:t>
      </w:r>
    </w:p>
    <w:p w14:paraId="064179EE">
      <w:pPr>
        <w:snapToGrid w:val="0"/>
        <w:spacing w:line="60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助力各院校系统积极建设课程思政标杆课程，推广课程思政优秀教学经验，不断丰富形成课程思政创新研究与实践成果。</w:t>
      </w:r>
    </w:p>
    <w:p w14:paraId="18EF6153">
      <w:pPr>
        <w:snapToGrid w:val="0"/>
        <w:spacing w:line="600" w:lineRule="exact"/>
        <w:ind w:firstLine="600" w:firstLineChars="200"/>
        <w:rPr>
          <w:rFonts w:ascii="黑体" w:hAnsi="黑体" w:eastAsia="黑体" w:cs="黑体"/>
          <w:color w:val="0D0D0D" w:themeColor="text1" w:themeTint="F2"/>
          <w:sz w:val="30"/>
          <w:szCs w:val="30"/>
          <w:lang w:bidi="ar"/>
          <w14:textFill>
            <w14:solidFill>
              <w14:schemeClr w14:val="tx1">
                <w14:lumMod w14:val="95000"/>
                <w14:lumOff w14:val="5000"/>
              </w14:schemeClr>
            </w14:solidFill>
          </w14:textFill>
        </w:rPr>
      </w:pPr>
      <w:r>
        <w:rPr>
          <w:rFonts w:hint="eastAsia" w:ascii="黑体" w:hAnsi="黑体" w:eastAsia="黑体" w:cs="黑体"/>
          <w:color w:val="0D0D0D" w:themeColor="text1" w:themeTint="F2"/>
          <w:sz w:val="30"/>
          <w:szCs w:val="30"/>
          <w:lang w:bidi="ar"/>
          <w14:textFill>
            <w14:solidFill>
              <w14:schemeClr w14:val="tx1">
                <w14:lumMod w14:val="95000"/>
                <w14:lumOff w14:val="5000"/>
              </w14:schemeClr>
            </w14:solidFill>
          </w14:textFill>
        </w:rPr>
        <w:t>二、培训内容</w:t>
      </w:r>
    </w:p>
    <w:p w14:paraId="32757A08">
      <w:pPr>
        <w:snapToGrid w:val="0"/>
        <w:spacing w:line="600" w:lineRule="exact"/>
        <w:ind w:firstLine="600" w:firstLineChars="200"/>
        <w:rPr>
          <w:rFonts w:ascii="Times New Roman" w:hAnsi="Times New Roman" w:eastAsia="仿宋_GB2312" w:cs="Times New Roman"/>
          <w:color w:val="000000"/>
          <w:sz w:val="30"/>
          <w:szCs w:val="30"/>
        </w:rPr>
      </w:pPr>
      <w:r>
        <w:rPr>
          <w:rFonts w:hint="eastAsia" w:ascii="Times New Roman" w:hAnsi="Times New Roman" w:eastAsia="仿宋_GB2312" w:cs="Times New Roman"/>
          <w:color w:val="000000"/>
          <w:sz w:val="30"/>
          <w:szCs w:val="30"/>
        </w:rPr>
        <w:t>本次培训设置</w:t>
      </w:r>
      <w:r>
        <w:rPr>
          <w:rFonts w:hint="eastAsia" w:ascii="Times New Roman" w:hAnsi="Times New Roman" w:eastAsia="仿宋_GB2312" w:cs="Times New Roman"/>
          <w:color w:val="000000"/>
          <w:sz w:val="30"/>
          <w:szCs w:val="30"/>
          <w:lang w:val="zh-TW"/>
        </w:rPr>
        <w:t>课程学习、主题研讨、研修总结</w:t>
      </w:r>
      <w:r>
        <w:rPr>
          <w:rFonts w:hint="eastAsia" w:ascii="Times New Roman" w:hAnsi="Times New Roman" w:eastAsia="仿宋_GB2312" w:cs="Times New Roman"/>
          <w:color w:val="000000"/>
          <w:sz w:val="30"/>
          <w:szCs w:val="30"/>
        </w:rPr>
        <w:t>三个学习环节。</w:t>
      </w:r>
    </w:p>
    <w:p w14:paraId="5FD74651">
      <w:pPr>
        <w:spacing w:line="600" w:lineRule="exact"/>
        <w:ind w:firstLine="602" w:firstLineChars="200"/>
        <w:rPr>
          <w:rFonts w:ascii="Times New Roman" w:hAnsi="Times New Roman" w:eastAsia="仿宋_GB2312" w:cs="Times New Roman"/>
          <w:sz w:val="30"/>
          <w:szCs w:val="30"/>
          <w:lang w:val="zh-TW"/>
        </w:rPr>
      </w:pPr>
      <w:r>
        <w:rPr>
          <w:rFonts w:hint="eastAsia" w:ascii="Times New Roman" w:hAnsi="Times New Roman" w:eastAsia="仿宋_GB2312" w:cs="仿宋"/>
          <w:b/>
          <w:bCs/>
          <w:sz w:val="30"/>
          <w:szCs w:val="30"/>
        </w:rPr>
        <w:t>1.课程学习</w:t>
      </w:r>
      <w:r>
        <w:rPr>
          <w:rFonts w:hint="eastAsia" w:ascii="Times New Roman" w:hAnsi="Times New Roman" w:eastAsia="仿宋_GB2312" w:cs="仿宋"/>
          <w:sz w:val="30"/>
          <w:szCs w:val="30"/>
        </w:rPr>
        <w:t>：</w:t>
      </w:r>
      <w:r>
        <w:rPr>
          <w:rFonts w:hint="eastAsia" w:ascii="Times New Roman" w:hAnsi="Times New Roman" w:eastAsia="仿宋_GB2312" w:cs="Times New Roman"/>
          <w:sz w:val="30"/>
          <w:szCs w:val="30"/>
        </w:rPr>
        <w:t>培训围绕</w:t>
      </w:r>
      <w:r>
        <w:rPr>
          <w:rFonts w:hint="eastAsia" w:ascii="楷体" w:hAnsi="楷体" w:eastAsia="楷体" w:cs="楷体"/>
          <w:b/>
          <w:bCs/>
          <w:sz w:val="30"/>
          <w:szCs w:val="30"/>
        </w:rPr>
        <w:t>“课程思政指导纲要的理解与落实”“课程思政内容融入要点”“课程思政教学改革创新”“课程思政典型案例”“课程思政示范课建设”</w:t>
      </w:r>
      <w:r>
        <w:rPr>
          <w:rFonts w:ascii="Times New Roman" w:hAnsi="Times New Roman" w:eastAsia="仿宋_GB2312" w:cs="Times New Roman"/>
          <w:color w:val="000000"/>
          <w:sz w:val="30"/>
          <w:szCs w:val="30"/>
        </w:rPr>
        <w:t>等模块设置内容</w:t>
      </w:r>
      <w:r>
        <w:rPr>
          <w:rFonts w:hint="eastAsia" w:ascii="Times New Roman" w:hAnsi="Times New Roman" w:eastAsia="仿宋_GB2312" w:cs="Times New Roman"/>
          <w:color w:val="0C0C0C"/>
          <w:sz w:val="30"/>
          <w:szCs w:val="30"/>
        </w:rPr>
        <w:t>。</w:t>
      </w:r>
      <w:r>
        <w:rPr>
          <w:rFonts w:hint="eastAsia" w:ascii="Times New Roman" w:hAnsi="Times New Roman" w:eastAsia="仿宋_GB2312" w:cs="仿宋_GB2312"/>
          <w:kern w:val="0"/>
          <w:sz w:val="30"/>
          <w:szCs w:val="30"/>
          <w:u w:color="000000"/>
        </w:rPr>
        <w:t>参训学员围绕课程内容需完成不少于20学时（45分钟/学时）视频课程学习任务，</w:t>
      </w:r>
      <w:r>
        <w:rPr>
          <w:rFonts w:hint="eastAsia" w:ascii="Times New Roman" w:hAnsi="Times New Roman" w:eastAsia="仿宋_GB2312" w:cs="Times New Roman"/>
          <w:color w:val="000000"/>
          <w:sz w:val="30"/>
          <w:szCs w:val="30"/>
        </w:rPr>
        <w:t>网络选学课程列表</w:t>
      </w:r>
      <w:r>
        <w:rPr>
          <w:rFonts w:hint="eastAsia" w:ascii="Times New Roman" w:hAnsi="Times New Roman" w:eastAsia="仿宋_GB2312" w:cs="Times New Roman"/>
          <w:color w:val="000000"/>
          <w:sz w:val="30"/>
          <w:szCs w:val="30"/>
          <w:lang w:val="zh-TW" w:eastAsia="zh-TW"/>
        </w:rPr>
        <w:t>详见附件1</w:t>
      </w:r>
      <w:r>
        <w:rPr>
          <w:rFonts w:hint="eastAsia" w:ascii="Times New Roman" w:hAnsi="Times New Roman" w:eastAsia="仿宋_GB2312" w:cs="Times New Roman"/>
          <w:color w:val="000000"/>
          <w:sz w:val="30"/>
          <w:szCs w:val="30"/>
        </w:rPr>
        <w:t>。</w:t>
      </w:r>
    </w:p>
    <w:p w14:paraId="60B18138">
      <w:pPr>
        <w:spacing w:line="600" w:lineRule="exact"/>
        <w:ind w:firstLine="602" w:firstLineChars="200"/>
        <w:rPr>
          <w:rFonts w:ascii="Times New Roman" w:hAnsi="Times New Roman" w:eastAsia="仿宋_GB2312" w:cs="Times New Roman"/>
          <w:sz w:val="30"/>
          <w:szCs w:val="30"/>
          <w:lang w:val="zh-TW"/>
        </w:rPr>
      </w:pPr>
      <w:r>
        <w:rPr>
          <w:rFonts w:hint="eastAsia" w:ascii="Times New Roman" w:hAnsi="Times New Roman" w:eastAsia="仿宋_GB2312" w:cs="仿宋"/>
          <w:b/>
          <w:bCs/>
          <w:sz w:val="30"/>
          <w:szCs w:val="30"/>
        </w:rPr>
        <w:t>2.</w:t>
      </w:r>
      <w:r>
        <w:rPr>
          <w:rFonts w:hint="eastAsia" w:ascii="Times New Roman" w:hAnsi="Times New Roman" w:eastAsia="仿宋_GB2312" w:cs="Times New Roman"/>
          <w:b/>
          <w:bCs/>
          <w:sz w:val="30"/>
          <w:szCs w:val="30"/>
          <w:lang w:val="zh-TW"/>
        </w:rPr>
        <w:t>主题研讨</w:t>
      </w:r>
      <w:r>
        <w:rPr>
          <w:rFonts w:hint="eastAsia" w:ascii="Times New Roman" w:hAnsi="Times New Roman" w:eastAsia="仿宋_GB2312" w:cs="Times New Roman"/>
          <w:sz w:val="30"/>
          <w:szCs w:val="30"/>
          <w:lang w:val="zh-TW"/>
        </w:rPr>
        <w:t>：</w:t>
      </w:r>
      <w:r>
        <w:rPr>
          <w:rFonts w:ascii="Times New Roman" w:hAnsi="Times New Roman" w:eastAsia="仿宋_GB2312" w:cs="Times New Roman"/>
          <w:color w:val="000000"/>
          <w:sz w:val="30"/>
          <w:szCs w:val="30"/>
        </w:rPr>
        <w:t>培训期间，</w:t>
      </w:r>
      <w:r>
        <w:rPr>
          <w:rFonts w:ascii="Times New Roman" w:hAnsi="Times New Roman" w:eastAsia="仿宋_GB2312" w:cs="Times New Roman"/>
          <w:color w:val="000000"/>
          <w:sz w:val="30"/>
          <w:szCs w:val="30"/>
          <w:lang w:val="zh-TW" w:eastAsia="zh-TW"/>
        </w:rPr>
        <w:t>参训学员在班级管理员的组织下</w:t>
      </w:r>
      <w:r>
        <w:rPr>
          <w:rFonts w:ascii="Times New Roman" w:hAnsi="Times New Roman" w:eastAsia="仿宋_GB2312" w:cs="Times New Roman"/>
          <w:color w:val="000000"/>
          <w:sz w:val="30"/>
          <w:szCs w:val="30"/>
          <w:lang w:val="zh-TW"/>
        </w:rPr>
        <w:t>，</w:t>
      </w:r>
      <w:r>
        <w:rPr>
          <w:rFonts w:ascii="Times New Roman" w:hAnsi="Times New Roman" w:eastAsia="仿宋_GB2312" w:cs="Times New Roman"/>
          <w:color w:val="000000"/>
          <w:sz w:val="30"/>
          <w:szCs w:val="30"/>
        </w:rPr>
        <w:t>可结合培训心得和学习实际进行网上交流研讨，</w:t>
      </w:r>
      <w:r>
        <w:rPr>
          <w:rFonts w:ascii="Times New Roman" w:hAnsi="Times New Roman" w:eastAsia="仿宋" w:cs="Times New Roman"/>
          <w:color w:val="000000"/>
          <w:sz w:val="30"/>
          <w:szCs w:val="30"/>
          <w:lang w:bidi="ar"/>
        </w:rPr>
        <w:t>参与不少于2次的班级主题研讨活动。推荐主题如下：</w:t>
      </w:r>
    </w:p>
    <w:p w14:paraId="14B71B7C">
      <w:pPr>
        <w:snapToGrid w:val="0"/>
        <w:spacing w:line="600" w:lineRule="exact"/>
        <w:ind w:firstLine="600" w:firstLineChars="200"/>
        <w:rPr>
          <w:rFonts w:ascii="Times New Roman" w:hAnsi="Times New Roman" w:eastAsia="楷体" w:cs="Times New Roman"/>
          <w:color w:val="000000"/>
          <w:sz w:val="30"/>
          <w:szCs w:val="30"/>
          <w:lang w:val="zh-TW"/>
        </w:rPr>
      </w:pPr>
      <w:r>
        <w:rPr>
          <w:rFonts w:hint="eastAsia" w:ascii="Times New Roman" w:hAnsi="Times New Roman" w:eastAsia="楷体" w:cs="Times New Roman"/>
          <w:color w:val="000000"/>
          <w:sz w:val="30"/>
          <w:szCs w:val="30"/>
          <w:lang w:val="zh-TW"/>
        </w:rPr>
        <w:t>◆ 本专业课程思政内容如何与时俱进</w:t>
      </w:r>
    </w:p>
    <w:p w14:paraId="4FA62B3A">
      <w:pPr>
        <w:snapToGrid w:val="0"/>
        <w:spacing w:line="600" w:lineRule="exact"/>
        <w:ind w:firstLine="600" w:firstLineChars="200"/>
        <w:rPr>
          <w:rFonts w:ascii="Times New Roman" w:hAnsi="Times New Roman" w:eastAsia="楷体" w:cs="Times New Roman"/>
          <w:color w:val="000000"/>
          <w:sz w:val="30"/>
          <w:szCs w:val="30"/>
          <w:lang w:val="zh-TW"/>
        </w:rPr>
      </w:pPr>
      <w:r>
        <w:rPr>
          <w:rFonts w:hint="eastAsia" w:ascii="Times New Roman" w:hAnsi="Times New Roman" w:eastAsia="楷体" w:cs="Times New Roman"/>
          <w:color w:val="000000"/>
          <w:sz w:val="30"/>
          <w:szCs w:val="30"/>
          <w:lang w:val="zh-TW"/>
        </w:rPr>
        <w:t>◆ 课堂教学中实现课程思政的实践经验与举措</w:t>
      </w:r>
    </w:p>
    <w:p w14:paraId="34D53F57">
      <w:pPr>
        <w:snapToGrid w:val="0"/>
        <w:spacing w:line="600" w:lineRule="exact"/>
        <w:ind w:firstLine="600" w:firstLineChars="200"/>
        <w:rPr>
          <w:rFonts w:ascii="Times New Roman" w:hAnsi="Times New Roman" w:eastAsia="楷体" w:cs="Times New Roman"/>
          <w:color w:val="000000"/>
          <w:sz w:val="30"/>
          <w:szCs w:val="30"/>
          <w:lang w:val="zh-TW"/>
        </w:rPr>
      </w:pPr>
      <w:r>
        <w:rPr>
          <w:rFonts w:hint="eastAsia" w:ascii="Times New Roman" w:hAnsi="Times New Roman" w:eastAsia="楷体" w:cs="Times New Roman"/>
          <w:color w:val="000000"/>
          <w:sz w:val="30"/>
          <w:szCs w:val="30"/>
          <w:lang w:val="zh-TW"/>
        </w:rPr>
        <w:t>◆ 落实课程思政的困惑与难点</w:t>
      </w:r>
    </w:p>
    <w:p w14:paraId="73EBBC54">
      <w:pPr>
        <w:spacing w:line="600" w:lineRule="exact"/>
        <w:ind w:firstLine="602" w:firstLineChars="200"/>
        <w:rPr>
          <w:rFonts w:ascii="Times New Roman" w:hAnsi="Times New Roman" w:eastAsia="仿宋_GB2312" w:cs="Times New Roman"/>
          <w:sz w:val="30"/>
          <w:szCs w:val="30"/>
        </w:rPr>
      </w:pPr>
      <w:r>
        <w:rPr>
          <w:rFonts w:hint="eastAsia" w:ascii="Times New Roman" w:hAnsi="Times New Roman" w:eastAsia="仿宋_GB2312" w:cs="仿宋"/>
          <w:b/>
          <w:bCs/>
          <w:sz w:val="30"/>
          <w:szCs w:val="30"/>
        </w:rPr>
        <w:t>3.</w:t>
      </w:r>
      <w:r>
        <w:rPr>
          <w:rFonts w:hint="eastAsia" w:ascii="Times New Roman" w:hAnsi="Times New Roman" w:eastAsia="仿宋_GB2312" w:cs="Times New Roman"/>
          <w:b/>
          <w:bCs/>
          <w:sz w:val="30"/>
          <w:szCs w:val="30"/>
          <w:lang w:val="zh-TW"/>
        </w:rPr>
        <w:t>研修总结</w:t>
      </w:r>
      <w:r>
        <w:rPr>
          <w:rFonts w:hint="eastAsia" w:ascii="Times New Roman" w:hAnsi="Times New Roman" w:eastAsia="仿宋_GB2312" w:cs="Times New Roman"/>
          <w:sz w:val="30"/>
          <w:szCs w:val="30"/>
          <w:lang w:val="zh-TW"/>
        </w:rPr>
        <w:t>：</w:t>
      </w:r>
      <w:r>
        <w:rPr>
          <w:rFonts w:ascii="Times New Roman" w:hAnsi="Times New Roman" w:eastAsia="仿宋_GB2312" w:cs="Times New Roman"/>
          <w:sz w:val="30"/>
          <w:szCs w:val="30"/>
        </w:rPr>
        <w:t>培训后期，参训学员要结合培训目标、培训内容和自身工作实际，撰写一篇不少于1000字的心得体会作为本次培训的研修总结。要求主题鲜明、条理清晰、结构完整、逻辑严谨。</w:t>
      </w:r>
    </w:p>
    <w:p w14:paraId="35A4C68C">
      <w:pPr>
        <w:snapToGrid w:val="0"/>
        <w:spacing w:line="600" w:lineRule="exact"/>
        <w:ind w:firstLine="600" w:firstLineChars="200"/>
        <w:rPr>
          <w:rFonts w:ascii="黑体" w:hAnsi="黑体" w:eastAsia="黑体" w:cs="黑体"/>
          <w:color w:val="0D0D0D" w:themeColor="text1" w:themeTint="F2"/>
          <w:sz w:val="30"/>
          <w:szCs w:val="30"/>
          <w:lang w:bidi="ar"/>
          <w14:textFill>
            <w14:solidFill>
              <w14:schemeClr w14:val="tx1">
                <w14:lumMod w14:val="95000"/>
                <w14:lumOff w14:val="5000"/>
              </w14:schemeClr>
            </w14:solidFill>
          </w14:textFill>
        </w:rPr>
      </w:pPr>
      <w:r>
        <w:rPr>
          <w:rFonts w:hint="eastAsia" w:ascii="黑体" w:hAnsi="黑体" w:eastAsia="黑体" w:cs="黑体"/>
          <w:color w:val="0D0D0D" w:themeColor="text1" w:themeTint="F2"/>
          <w:sz w:val="30"/>
          <w:szCs w:val="30"/>
          <w:lang w:bidi="ar"/>
          <w14:textFill>
            <w14:solidFill>
              <w14:schemeClr w14:val="tx1">
                <w14:lumMod w14:val="95000"/>
                <w14:lumOff w14:val="5000"/>
              </w14:schemeClr>
            </w14:solidFill>
          </w14:textFill>
        </w:rPr>
        <w:t>三、服务形式与考核</w:t>
      </w:r>
    </w:p>
    <w:p w14:paraId="0D61AF38">
      <w:pPr>
        <w:spacing w:line="600" w:lineRule="exact"/>
        <w:ind w:firstLine="602" w:firstLineChars="200"/>
        <w:rPr>
          <w:rFonts w:ascii="Times New Roman" w:hAnsi="Times New Roman" w:eastAsia="仿宋_GB2312"/>
          <w:sz w:val="30"/>
          <w:szCs w:val="30"/>
        </w:rPr>
      </w:pPr>
      <w:r>
        <w:rPr>
          <w:rFonts w:hint="eastAsia" w:ascii="Times New Roman" w:hAnsi="Times New Roman" w:eastAsia="仿宋_GB2312" w:cs="Times New Roman"/>
          <w:b/>
          <w:bCs/>
          <w:sz w:val="30"/>
          <w:szCs w:val="30"/>
          <w:lang w:val="zh-TW"/>
        </w:rPr>
        <w:t>1.学习环节：</w:t>
      </w:r>
      <w:r>
        <w:rPr>
          <w:rFonts w:hint="eastAsia" w:ascii="Times New Roman" w:hAnsi="Times New Roman" w:eastAsia="仿宋_GB2312"/>
          <w:sz w:val="30"/>
          <w:szCs w:val="30"/>
        </w:rPr>
        <w:t>本次培训主要设置课程学习、主题研讨、心得撰写等环节，同时支持同步直播学习等定制服务。参训院校可根据实际需要选择定制。同步直播可选主题详见附件2。</w:t>
      </w:r>
    </w:p>
    <w:p w14:paraId="778BC052">
      <w:pPr>
        <w:spacing w:line="600" w:lineRule="exact"/>
        <w:ind w:firstLine="602" w:firstLineChars="200"/>
        <w:rPr>
          <w:rFonts w:ascii="Times New Roman" w:hAnsi="Times New Roman" w:eastAsia="仿宋_GB2312" w:cs="Times New Roman"/>
          <w:color w:val="000000"/>
          <w:sz w:val="30"/>
          <w:szCs w:val="30"/>
        </w:rPr>
      </w:pPr>
      <w:r>
        <w:rPr>
          <w:rFonts w:hint="eastAsia" w:ascii="Times New Roman" w:hAnsi="Times New Roman" w:eastAsia="仿宋_GB2312" w:cs="Times New Roman"/>
          <w:b/>
          <w:bCs/>
          <w:sz w:val="30"/>
          <w:szCs w:val="30"/>
          <w:lang w:val="zh-TW"/>
        </w:rPr>
        <w:t>2.学习平台</w:t>
      </w:r>
      <w:r>
        <w:rPr>
          <w:rFonts w:hint="eastAsia" w:ascii="Times New Roman" w:hAnsi="Times New Roman" w:eastAsia="仿宋_GB2312"/>
          <w:b/>
          <w:bCs/>
          <w:sz w:val="30"/>
          <w:szCs w:val="30"/>
        </w:rPr>
        <w:t>：</w:t>
      </w:r>
      <w:r>
        <w:rPr>
          <w:rFonts w:hint="eastAsia" w:ascii="Times New Roman" w:hAnsi="Times New Roman" w:eastAsia="仿宋_GB2312" w:cs="Times New Roman"/>
          <w:color w:val="000000"/>
          <w:sz w:val="30"/>
          <w:szCs w:val="30"/>
        </w:rPr>
        <w:t>培训依托国家教育行政学院的中国教育干部网络学院（www.enaea.edu.cn）平台组织实施。参训学员在中国教育干部网络学院进行实名注册，登录后使用统一发放的学习卡参加学习（已注册过的学员可直接登录并使用学习卡），也可以直接下载移动客户端（学习公社APP）随时登录学习。</w:t>
      </w:r>
    </w:p>
    <w:p w14:paraId="475E06D8">
      <w:pPr>
        <w:snapToGrid w:val="0"/>
        <w:spacing w:line="600" w:lineRule="exact"/>
        <w:ind w:firstLine="602" w:firstLineChars="200"/>
        <w:rPr>
          <w:rFonts w:ascii="Times New Roman" w:hAnsi="Times New Roman" w:eastAsia="仿宋_GB2312" w:cs="仿宋"/>
          <w:sz w:val="30"/>
          <w:szCs w:val="30"/>
        </w:rPr>
      </w:pPr>
      <w:r>
        <w:rPr>
          <w:rFonts w:hint="eastAsia" w:ascii="Times New Roman" w:hAnsi="Times New Roman" w:eastAsia="仿宋_GB2312" w:cs="Times New Roman"/>
          <w:b/>
          <w:bCs/>
          <w:sz w:val="30"/>
          <w:szCs w:val="30"/>
          <w:lang w:val="zh-TW"/>
        </w:rPr>
        <w:t>3.培训考核：</w:t>
      </w:r>
      <w:r>
        <w:rPr>
          <w:rFonts w:hint="eastAsia" w:ascii="Times New Roman" w:hAnsi="Times New Roman" w:eastAsia="仿宋_GB2312" w:cs="Times New Roman"/>
          <w:color w:val="000000"/>
          <w:sz w:val="30"/>
          <w:szCs w:val="30"/>
        </w:rPr>
        <w:t>参训院校可根据实际需要设置考核任务，</w:t>
      </w:r>
      <w:r>
        <w:rPr>
          <w:rFonts w:hint="eastAsia" w:ascii="Times New Roman" w:hAnsi="Times New Roman" w:eastAsia="仿宋_GB2312" w:cs="仿宋"/>
          <w:sz w:val="30"/>
          <w:szCs w:val="30"/>
        </w:rPr>
        <w:t>学员完成参训单位所要求考核环节要求后，可以在线打印学时证明，参训单位可将其纳入相关档案，学习时长计入继续教育培训学时。</w:t>
      </w:r>
    </w:p>
    <w:p w14:paraId="7D396C73">
      <w:pPr>
        <w:snapToGrid w:val="0"/>
        <w:spacing w:line="600" w:lineRule="exact"/>
        <w:ind w:firstLine="600" w:firstLineChars="200"/>
        <w:jc w:val="left"/>
        <w:rPr>
          <w:rFonts w:ascii="黑体" w:hAnsi="黑体" w:eastAsia="黑体" w:cs="黑体"/>
          <w:color w:val="000000" w:themeColor="text1"/>
          <w:kern w:val="0"/>
          <w:sz w:val="30"/>
          <w:szCs w:val="30"/>
          <w:u w:color="000000"/>
          <w14:textFill>
            <w14:solidFill>
              <w14:schemeClr w14:val="tx1"/>
            </w14:solidFill>
          </w14:textFill>
        </w:rPr>
      </w:pPr>
      <w:r>
        <w:rPr>
          <w:rFonts w:hint="eastAsia" w:ascii="黑体" w:hAnsi="黑体" w:eastAsia="黑体" w:cs="黑体"/>
          <w:color w:val="000000" w:themeColor="text1"/>
          <w:kern w:val="0"/>
          <w:sz w:val="30"/>
          <w:szCs w:val="30"/>
          <w:u w:color="000000"/>
          <w14:textFill>
            <w14:solidFill>
              <w14:schemeClr w14:val="tx1"/>
            </w14:solidFill>
          </w14:textFill>
        </w:rPr>
        <w:t>四、费用标准</w:t>
      </w:r>
    </w:p>
    <w:p w14:paraId="1F026BC5">
      <w:pPr>
        <w:snapToGrid w:val="0"/>
        <w:spacing w:line="60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线上研修费用为280元/人；院校也可根据实际需要进行直播定制服务，直播学习费用为15000元/场（2场及以上起报）。在线培训费用由参训单位统一支付，不向个人收取任何费用。主要包含师资、课程使用、带宽流量、技术平台使用及维护、教学服务与管理等成本。具体费用由参训单位与国家教育行政学院协商确定。</w:t>
      </w:r>
    </w:p>
    <w:p w14:paraId="3AED1EF0">
      <w:pPr>
        <w:snapToGrid w:val="0"/>
        <w:spacing w:line="60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由参训单位按下列账号统一支付：</w:t>
      </w:r>
    </w:p>
    <w:p w14:paraId="35C8A3C5">
      <w:pPr>
        <w:snapToGrid w:val="0"/>
        <w:spacing w:line="60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收款单位：国家教育行政学院</w:t>
      </w:r>
    </w:p>
    <w:p w14:paraId="6D3F9A73">
      <w:pPr>
        <w:snapToGrid w:val="0"/>
        <w:spacing w:line="60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开户银行：工行北京体育场支行</w:t>
      </w:r>
    </w:p>
    <w:p w14:paraId="3C151E78">
      <w:pPr>
        <w:snapToGrid w:val="0"/>
        <w:spacing w:line="60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账    号：0200053009014409667</w:t>
      </w:r>
    </w:p>
    <w:p w14:paraId="113EC2A1">
      <w:pPr>
        <w:snapToGrid w:val="0"/>
        <w:spacing w:line="60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联 行 号：102100005307</w:t>
      </w:r>
    </w:p>
    <w:p w14:paraId="2FBD5695">
      <w:pPr>
        <w:snapToGrid w:val="0"/>
        <w:spacing w:line="600" w:lineRule="exact"/>
        <w:ind w:firstLine="600" w:firstLineChars="200"/>
        <w:rPr>
          <w:rFonts w:ascii="黑体" w:hAnsi="黑体" w:eastAsia="黑体" w:cs="黑体"/>
          <w:color w:val="0D0D0D" w:themeColor="text1" w:themeTint="F2"/>
          <w:sz w:val="30"/>
          <w:szCs w:val="30"/>
          <w:lang w:bidi="ar"/>
          <w14:textFill>
            <w14:solidFill>
              <w14:schemeClr w14:val="tx1">
                <w14:lumMod w14:val="95000"/>
                <w14:lumOff w14:val="5000"/>
              </w14:schemeClr>
            </w14:solidFill>
          </w14:textFill>
        </w:rPr>
      </w:pPr>
      <w:r>
        <w:rPr>
          <w:rFonts w:hint="eastAsia" w:ascii="黑体" w:hAnsi="黑体" w:eastAsia="黑体" w:cs="黑体"/>
          <w:color w:val="0D0D0D" w:themeColor="text1" w:themeTint="F2"/>
          <w:sz w:val="30"/>
          <w:szCs w:val="30"/>
          <w:lang w:bidi="ar"/>
          <w14:textFill>
            <w14:solidFill>
              <w14:schemeClr w14:val="tx1">
                <w14:lumMod w14:val="95000"/>
                <w14:lumOff w14:val="5000"/>
              </w14:schemeClr>
            </w14:solidFill>
          </w14:textFill>
        </w:rPr>
        <w:t>五、报名咨询</w:t>
      </w:r>
    </w:p>
    <w:p w14:paraId="0DAF5F89">
      <w:pPr>
        <w:snapToGrid w:val="0"/>
        <w:spacing w:line="600" w:lineRule="exact"/>
        <w:ind w:firstLine="600" w:firstLineChars="2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sz w:val="30"/>
          <w:szCs w:val="30"/>
        </w:rPr>
        <w:t>各相关单位收到通知后即可组织报名，</w:t>
      </w:r>
      <w:r>
        <w:rPr>
          <w:rFonts w:hint="eastAsia" w:ascii="Times New Roman" w:hAnsi="Times New Roman" w:eastAsia="仿宋_GB2312" w:cs="Times New Roman"/>
          <w:color w:val="000000"/>
          <w:sz w:val="30"/>
          <w:szCs w:val="30"/>
          <w:lang w:val="zh-TW" w:eastAsia="zh-TW"/>
        </w:rPr>
        <w:t>根据培训需求填写参训回执表</w:t>
      </w:r>
      <w:r>
        <w:rPr>
          <w:rFonts w:hint="eastAsia" w:ascii="Times New Roman" w:hAnsi="Times New Roman" w:eastAsia="仿宋_GB2312" w:cs="Times New Roman"/>
          <w:color w:val="000000"/>
          <w:sz w:val="30"/>
          <w:szCs w:val="30"/>
          <w:lang w:val="zh-TW"/>
        </w:rPr>
        <w:t>，</w:t>
      </w:r>
      <w:r>
        <w:rPr>
          <w:rFonts w:hint="eastAsia" w:ascii="Times New Roman" w:hAnsi="Times New Roman" w:eastAsia="仿宋_GB2312" w:cs="Times New Roman"/>
          <w:color w:val="000000"/>
          <w:sz w:val="30"/>
          <w:szCs w:val="30"/>
        </w:rPr>
        <w:t>见附件。</w:t>
      </w:r>
      <w:r>
        <w:rPr>
          <w:rFonts w:hint="eastAsia" w:ascii="Times New Roman" w:hAnsi="Times New Roman" w:eastAsia="仿宋_GB2312" w:cs="Times New Roman"/>
          <w:color w:val="000000"/>
          <w:sz w:val="30"/>
          <w:szCs w:val="30"/>
          <w:lang w:val="zh-TW" w:eastAsia="zh-TW"/>
        </w:rPr>
        <w:t>具体开班时间、</w:t>
      </w:r>
      <w:r>
        <w:rPr>
          <w:rFonts w:hint="eastAsia" w:ascii="Times New Roman" w:hAnsi="Times New Roman" w:eastAsia="仿宋_GB2312" w:cs="Times New Roman"/>
          <w:color w:val="000000"/>
          <w:sz w:val="30"/>
          <w:szCs w:val="30"/>
        </w:rPr>
        <w:t>培训时长、</w:t>
      </w:r>
      <w:r>
        <w:rPr>
          <w:rFonts w:hint="eastAsia" w:ascii="Times New Roman" w:hAnsi="Times New Roman" w:eastAsia="仿宋_GB2312" w:cs="Times New Roman"/>
          <w:color w:val="000000"/>
          <w:sz w:val="30"/>
          <w:szCs w:val="30"/>
          <w:lang w:val="zh-TW" w:eastAsia="zh-TW"/>
        </w:rPr>
        <w:t>培训形</w:t>
      </w:r>
      <w:r>
        <w:rPr>
          <w:rFonts w:hint="eastAsia" w:ascii="Times New Roman" w:hAnsi="Times New Roman" w:eastAsia="仿宋_GB2312" w:cs="Times New Roman"/>
          <w:color w:val="000000"/>
          <w:sz w:val="30"/>
          <w:szCs w:val="30"/>
        </w:rPr>
        <w:t>式由参训单位与国家教育行政学院协商确定。</w:t>
      </w:r>
    </w:p>
    <w:p w14:paraId="1BF0B03C">
      <w:pPr>
        <w:snapToGrid w:val="0"/>
        <w:spacing w:line="600" w:lineRule="exact"/>
        <w:ind w:firstLine="600" w:firstLineChars="200"/>
        <w:rPr>
          <w:rFonts w:ascii="微软雅黑" w:hAnsi="微软雅黑" w:eastAsia="微软雅黑" w:cs="微软雅黑"/>
          <w:color w:val="000000"/>
          <w:sz w:val="30"/>
          <w:szCs w:val="30"/>
          <w:lang w:val="zh-TW" w:eastAsia="zh-TW"/>
        </w:rPr>
      </w:pPr>
      <w:r>
        <w:rPr>
          <w:rFonts w:hint="eastAsia" w:ascii="Times New Roman" w:hAnsi="Times New Roman" w:eastAsia="仿宋_GB2312" w:cs="Times New Roman"/>
          <w:color w:val="000000"/>
          <w:sz w:val="30"/>
          <w:szCs w:val="30"/>
          <w:lang w:val="zh-TW" w:eastAsia="zh-TW"/>
        </w:rPr>
        <w:t>联系人：杨舒</w:t>
      </w:r>
      <w:r>
        <w:rPr>
          <w:rFonts w:hint="eastAsia" w:ascii="微软雅黑" w:hAnsi="微软雅黑" w:eastAsia="微软雅黑" w:cs="微软雅黑"/>
          <w:color w:val="000000"/>
          <w:sz w:val="30"/>
          <w:szCs w:val="30"/>
          <w:lang w:val="zh-TW" w:eastAsia="zh-TW"/>
        </w:rPr>
        <w:t>珺</w:t>
      </w:r>
    </w:p>
    <w:p w14:paraId="7BA5C0BD">
      <w:pPr>
        <w:snapToGrid w:val="0"/>
        <w:spacing w:line="600" w:lineRule="exact"/>
        <w:ind w:firstLine="600" w:firstLineChars="200"/>
        <w:rPr>
          <w:rFonts w:ascii="Times New Roman" w:hAnsi="Times New Roman" w:eastAsia="仿宋_GB2312" w:cs="Times New Roman"/>
          <w:color w:val="000000"/>
          <w:sz w:val="30"/>
          <w:szCs w:val="30"/>
          <w:lang w:val="zh-TW" w:eastAsia="zh-TW"/>
        </w:rPr>
      </w:pPr>
      <w:r>
        <w:rPr>
          <w:rFonts w:hint="eastAsia" w:ascii="Times New Roman" w:hAnsi="Times New Roman" w:eastAsia="仿宋_GB2312" w:cs="Times New Roman"/>
          <w:color w:val="000000"/>
          <w:sz w:val="30"/>
          <w:szCs w:val="30"/>
          <w:lang w:val="zh-TW" w:eastAsia="zh-TW"/>
        </w:rPr>
        <w:t>电</w:t>
      </w:r>
      <w:r>
        <w:rPr>
          <w:rFonts w:hint="eastAsia" w:ascii="Times New Roman" w:hAnsi="Times New Roman" w:eastAsia="仿宋_GB2312" w:cs="Times New Roman"/>
          <w:color w:val="000000"/>
          <w:sz w:val="30"/>
          <w:szCs w:val="30"/>
          <w:lang w:val="zh-TW"/>
        </w:rPr>
        <w:t xml:space="preserve"> </w:t>
      </w:r>
      <w:r>
        <w:rPr>
          <w:rFonts w:ascii="Times New Roman" w:hAnsi="Times New Roman" w:eastAsia="仿宋_GB2312" w:cs="Times New Roman"/>
          <w:color w:val="000000"/>
          <w:sz w:val="30"/>
          <w:szCs w:val="30"/>
          <w:lang w:val="zh-TW" w:eastAsia="zh-TW"/>
        </w:rPr>
        <w:t xml:space="preserve"> </w:t>
      </w:r>
      <w:r>
        <w:rPr>
          <w:rFonts w:hint="eastAsia" w:ascii="Times New Roman" w:hAnsi="Times New Roman" w:eastAsia="仿宋_GB2312" w:cs="Times New Roman"/>
          <w:color w:val="000000"/>
          <w:sz w:val="30"/>
          <w:szCs w:val="30"/>
          <w:lang w:val="zh-TW" w:eastAsia="zh-TW"/>
        </w:rPr>
        <w:t>话：</w:t>
      </w:r>
      <w:r>
        <w:rPr>
          <w:rFonts w:ascii="Times New Roman" w:hAnsi="Times New Roman" w:eastAsia="仿宋_GB2312" w:cs="Times New Roman"/>
          <w:color w:val="000000"/>
          <w:sz w:val="30"/>
          <w:szCs w:val="30"/>
          <w:lang w:val="zh-TW" w:eastAsia="zh-TW"/>
        </w:rPr>
        <w:t>010-69263814 13810085314</w:t>
      </w:r>
    </w:p>
    <w:p w14:paraId="20E015C9">
      <w:pPr>
        <w:snapToGrid w:val="0"/>
        <w:spacing w:line="600" w:lineRule="exact"/>
        <w:ind w:firstLine="600" w:firstLineChars="200"/>
        <w:rPr>
          <w:rFonts w:ascii="Times New Roman" w:hAnsi="Times New Roman" w:eastAsia="仿宋_GB2312" w:cs="Times New Roman"/>
          <w:color w:val="000000"/>
          <w:sz w:val="30"/>
          <w:szCs w:val="30"/>
          <w:lang w:val="zh-TW" w:eastAsia="zh-TW"/>
        </w:rPr>
      </w:pPr>
      <w:r>
        <w:rPr>
          <w:rFonts w:hint="eastAsia" w:ascii="Times New Roman" w:hAnsi="Times New Roman" w:eastAsia="仿宋_GB2312" w:cs="Times New Roman"/>
          <w:color w:val="000000"/>
          <w:sz w:val="30"/>
          <w:szCs w:val="30"/>
          <w:lang w:val="zh-TW" w:eastAsia="zh-TW"/>
        </w:rPr>
        <w:t>邮  箱：shujun</w:t>
      </w:r>
      <w:r>
        <w:rPr>
          <w:rFonts w:ascii="Times New Roman" w:hAnsi="Times New Roman" w:eastAsia="仿宋_GB2312" w:cs="Times New Roman"/>
          <w:color w:val="000000"/>
          <w:sz w:val="30"/>
          <w:szCs w:val="30"/>
          <w:lang w:val="zh-TW" w:eastAsia="zh-TW"/>
        </w:rPr>
        <w:t>.y@enaea.edu.cn</w:t>
      </w:r>
    </w:p>
    <w:p w14:paraId="4FB09510">
      <w:pPr>
        <w:snapToGrid w:val="0"/>
        <w:spacing w:line="600" w:lineRule="exact"/>
        <w:ind w:firstLine="600" w:firstLineChars="200"/>
        <w:rPr>
          <w:rFonts w:ascii="Times New Roman" w:hAnsi="Times New Roman" w:eastAsia="仿宋_GB2312" w:cs="Times New Roman"/>
          <w:color w:val="000000"/>
          <w:sz w:val="30"/>
          <w:szCs w:val="30"/>
          <w:lang w:val="zh-TW" w:eastAsia="zh-TW"/>
        </w:rPr>
      </w:pPr>
      <w:r>
        <w:rPr>
          <w:rFonts w:hint="eastAsia" w:ascii="Times New Roman" w:hAnsi="Times New Roman" w:eastAsia="仿宋_GB2312" w:cs="Times New Roman"/>
          <w:color w:val="000000"/>
          <w:sz w:val="30"/>
          <w:szCs w:val="30"/>
          <w:lang w:val="zh-TW" w:eastAsia="zh-TW"/>
        </w:rPr>
        <w:t>地  址：</w:t>
      </w:r>
      <w:r>
        <w:rPr>
          <w:rFonts w:hint="eastAsia" w:ascii="Times New Roman" w:hAnsi="Times New Roman" w:eastAsia="仿宋_GB2312" w:cs="Times New Roman"/>
          <w:color w:val="000000"/>
          <w:sz w:val="30"/>
          <w:szCs w:val="30"/>
          <w:lang w:val="zh-TW"/>
        </w:rPr>
        <w:t>北京市大兴区国家教育行政学院</w:t>
      </w:r>
    </w:p>
    <w:p w14:paraId="445366DF">
      <w:pPr>
        <w:spacing w:line="600" w:lineRule="exact"/>
      </w:pPr>
    </w:p>
    <w:p w14:paraId="4E9E4D9B">
      <w:pPr>
        <w:pStyle w:val="7"/>
        <w:widowControl/>
        <w:shd w:val="clear" w:color="auto" w:fill="FFFFFF"/>
        <w:snapToGrid w:val="0"/>
        <w:spacing w:beforeAutospacing="0" w:afterAutospacing="0" w:line="600" w:lineRule="exact"/>
        <w:ind w:left="1796" w:leftChars="284" w:hanging="1200" w:hangingChars="400"/>
        <w:jc w:val="both"/>
        <w:rPr>
          <w:rFonts w:ascii="Times New Roman" w:hAnsi="Times New Roman" w:eastAsia="仿宋_GB2312"/>
          <w:kern w:val="2"/>
          <w:sz w:val="30"/>
          <w:szCs w:val="30"/>
        </w:rPr>
      </w:pPr>
      <w:r>
        <w:rPr>
          <w:rFonts w:hint="eastAsia" w:ascii="Times New Roman" w:hAnsi="Times New Roman" w:eastAsia="仿宋_GB2312"/>
          <w:kern w:val="2"/>
          <w:sz w:val="30"/>
          <w:szCs w:val="30"/>
        </w:rPr>
        <w:t>附  件：1. 2025年高校教师思政教学能力提升与示范课建设指导专题培训（</w:t>
      </w:r>
      <w:r>
        <w:rPr>
          <w:rFonts w:hint="eastAsia" w:ascii="Times New Roman" w:hAnsi="Times New Roman" w:eastAsia="仿宋_GB2312"/>
          <w:b/>
          <w:bCs/>
          <w:kern w:val="2"/>
          <w:sz w:val="30"/>
          <w:szCs w:val="30"/>
        </w:rPr>
        <w:t>点播课程列表</w:t>
      </w:r>
      <w:r>
        <w:rPr>
          <w:rFonts w:hint="eastAsia" w:ascii="Times New Roman" w:hAnsi="Times New Roman" w:eastAsia="仿宋_GB2312"/>
          <w:kern w:val="2"/>
          <w:sz w:val="30"/>
          <w:szCs w:val="30"/>
        </w:rPr>
        <w:t>）</w:t>
      </w:r>
    </w:p>
    <w:p w14:paraId="2A140FEC">
      <w:pPr>
        <w:pStyle w:val="7"/>
        <w:widowControl/>
        <w:numPr>
          <w:ilvl w:val="0"/>
          <w:numId w:val="2"/>
        </w:numPr>
        <w:shd w:val="clear" w:color="auto" w:fill="FFFFFF"/>
        <w:snapToGrid w:val="0"/>
        <w:spacing w:beforeAutospacing="0" w:afterAutospacing="0" w:line="600" w:lineRule="exact"/>
        <w:jc w:val="both"/>
        <w:rPr>
          <w:rFonts w:ascii="Times New Roman" w:hAnsi="Times New Roman" w:eastAsia="仿宋_GB2312"/>
          <w:kern w:val="2"/>
          <w:sz w:val="30"/>
          <w:szCs w:val="30"/>
        </w:rPr>
      </w:pPr>
      <w:r>
        <w:rPr>
          <w:rFonts w:hint="eastAsia" w:ascii="Times New Roman" w:hAnsi="Times New Roman" w:eastAsia="仿宋_GB2312"/>
          <w:kern w:val="2"/>
          <w:sz w:val="30"/>
          <w:szCs w:val="30"/>
        </w:rPr>
        <w:t>2025年高校教师思政教学能力提升与示范课建设指导专题培训（</w:t>
      </w:r>
      <w:r>
        <w:rPr>
          <w:rFonts w:hint="eastAsia" w:ascii="Times New Roman" w:hAnsi="Times New Roman" w:eastAsia="仿宋_GB2312"/>
          <w:b/>
          <w:bCs/>
          <w:kern w:val="2"/>
          <w:sz w:val="30"/>
          <w:szCs w:val="30"/>
        </w:rPr>
        <w:t>直播可选主题</w:t>
      </w:r>
      <w:r>
        <w:rPr>
          <w:rFonts w:hint="eastAsia" w:ascii="Times New Roman" w:hAnsi="Times New Roman" w:eastAsia="仿宋_GB2312"/>
          <w:kern w:val="2"/>
          <w:sz w:val="30"/>
          <w:szCs w:val="30"/>
        </w:rPr>
        <w:t>）</w:t>
      </w:r>
    </w:p>
    <w:p w14:paraId="5EB397B1">
      <w:pPr>
        <w:pStyle w:val="7"/>
        <w:widowControl/>
        <w:numPr>
          <w:ilvl w:val="0"/>
          <w:numId w:val="2"/>
        </w:numPr>
        <w:shd w:val="clear" w:color="auto" w:fill="FFFFFF"/>
        <w:snapToGrid w:val="0"/>
        <w:spacing w:beforeAutospacing="0" w:afterAutospacing="0" w:line="600" w:lineRule="exact"/>
        <w:jc w:val="both"/>
        <w:rPr>
          <w:rFonts w:ascii="Times New Roman" w:hAnsi="Times New Roman" w:eastAsia="仿宋_GB2312"/>
          <w:kern w:val="2"/>
          <w:sz w:val="30"/>
          <w:szCs w:val="30"/>
        </w:rPr>
      </w:pPr>
      <w:r>
        <w:rPr>
          <w:rFonts w:hint="eastAsia" w:ascii="Times New Roman" w:hAnsi="Times New Roman" w:eastAsia="仿宋_GB2312"/>
          <w:kern w:val="2"/>
          <w:sz w:val="30"/>
          <w:szCs w:val="30"/>
        </w:rPr>
        <w:t>2025年高校教师思政教学能力提升与示范课建设指导专题培训（</w:t>
      </w:r>
      <w:r>
        <w:rPr>
          <w:rFonts w:hint="eastAsia" w:ascii="Times New Roman" w:hAnsi="Times New Roman" w:eastAsia="仿宋_GB2312"/>
          <w:b/>
          <w:bCs/>
          <w:kern w:val="2"/>
          <w:sz w:val="30"/>
          <w:szCs w:val="30"/>
        </w:rPr>
        <w:t>参训回执表</w:t>
      </w:r>
      <w:r>
        <w:rPr>
          <w:rFonts w:hint="eastAsia" w:ascii="Times New Roman" w:hAnsi="Times New Roman" w:eastAsia="仿宋_GB2312"/>
          <w:kern w:val="2"/>
          <w:sz w:val="30"/>
          <w:szCs w:val="30"/>
        </w:rPr>
        <w:t>）</w:t>
      </w:r>
    </w:p>
    <w:p w14:paraId="2ACF3BAA">
      <w:pPr>
        <w:pStyle w:val="7"/>
        <w:widowControl/>
        <w:shd w:val="clear" w:color="auto" w:fill="FFFFFF"/>
        <w:snapToGrid w:val="0"/>
        <w:spacing w:beforeAutospacing="0" w:afterAutospacing="0" w:line="600" w:lineRule="exact"/>
        <w:ind w:firstLine="600" w:firstLineChars="200"/>
        <w:jc w:val="both"/>
        <w:rPr>
          <w:rFonts w:ascii="Times New Roman" w:hAnsi="Times New Roman" w:eastAsia="仿宋_GB2312"/>
          <w:kern w:val="2"/>
          <w:sz w:val="30"/>
          <w:szCs w:val="30"/>
        </w:rPr>
      </w:pPr>
    </w:p>
    <w:p w14:paraId="6B30C4D8">
      <w:pPr>
        <w:snapToGrid w:val="0"/>
        <w:spacing w:line="600" w:lineRule="exact"/>
        <w:ind w:firstLine="600" w:firstLineChars="200"/>
        <w:rPr>
          <w:rFonts w:ascii="Times New Roman" w:hAnsi="Times New Roman" w:eastAsia="仿宋_GB2312" w:cs="Times New Roman"/>
          <w:color w:val="000000"/>
          <w:sz w:val="30"/>
          <w:szCs w:val="30"/>
          <w:lang w:val="zh-TW" w:eastAsia="zh-TW"/>
        </w:rPr>
      </w:pPr>
    </w:p>
    <w:p w14:paraId="48FC7560">
      <w:pPr>
        <w:wordWrap w:val="0"/>
        <w:snapToGrid w:val="0"/>
        <w:spacing w:line="600" w:lineRule="exact"/>
        <w:ind w:firstLine="4800" w:firstLineChars="1600"/>
        <w:jc w:val="right"/>
        <w:rPr>
          <w:rFonts w:ascii="Times New Roman" w:hAnsi="Times New Roman" w:eastAsia="仿宋_GB2312" w:cs="Times New Roman"/>
          <w:sz w:val="30"/>
          <w:szCs w:val="30"/>
        </w:rPr>
      </w:pPr>
    </w:p>
    <w:p w14:paraId="182FB4BA">
      <w:pPr>
        <w:wordWrap w:val="0"/>
        <w:snapToGrid w:val="0"/>
        <w:spacing w:line="600" w:lineRule="exact"/>
        <w:ind w:firstLine="4800" w:firstLineChars="1600"/>
        <w:jc w:val="righ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 </w:t>
      </w:r>
    </w:p>
    <w:p w14:paraId="7934F6AB">
      <w:pPr>
        <w:wordWrap w:val="0"/>
        <w:snapToGrid w:val="0"/>
        <w:spacing w:line="600" w:lineRule="exact"/>
        <w:ind w:firstLine="4800" w:firstLineChars="1600"/>
        <w:jc w:val="righ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国家教育行政学院  </w:t>
      </w:r>
    </w:p>
    <w:p w14:paraId="7FE7F9AD">
      <w:pPr>
        <w:wordWrap w:val="0"/>
        <w:snapToGrid w:val="0"/>
        <w:spacing w:line="600" w:lineRule="exact"/>
        <w:ind w:firstLine="4800" w:firstLineChars="1600"/>
        <w:jc w:val="center"/>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      2025年</w:t>
      </w:r>
      <w:r>
        <w:rPr>
          <w:rFonts w:ascii="Times New Roman" w:hAnsi="Times New Roman" w:eastAsia="仿宋_GB2312" w:cs="Times New Roman"/>
          <w:sz w:val="30"/>
          <w:szCs w:val="30"/>
        </w:rPr>
        <w:t>3</w:t>
      </w:r>
      <w:r>
        <w:rPr>
          <w:rFonts w:hint="eastAsia" w:ascii="Times New Roman" w:hAnsi="Times New Roman" w:eastAsia="仿宋_GB2312" w:cs="Times New Roman"/>
          <w:sz w:val="30"/>
          <w:szCs w:val="30"/>
        </w:rPr>
        <w:t>月</w:t>
      </w:r>
      <w:r>
        <w:rPr>
          <w:rFonts w:ascii="Times New Roman" w:hAnsi="Times New Roman" w:eastAsia="仿宋_GB2312" w:cs="Times New Roman"/>
          <w:sz w:val="30"/>
          <w:szCs w:val="30"/>
        </w:rPr>
        <w:t>7</w:t>
      </w:r>
      <w:r>
        <w:rPr>
          <w:rFonts w:hint="eastAsia" w:ascii="Times New Roman" w:hAnsi="Times New Roman" w:eastAsia="仿宋_GB2312" w:cs="Times New Roman"/>
          <w:sz w:val="30"/>
          <w:szCs w:val="30"/>
        </w:rPr>
        <w:t xml:space="preserve">日  </w:t>
      </w:r>
    </w:p>
    <w:p w14:paraId="01624FEC">
      <w:pPr>
        <w:pStyle w:val="2"/>
        <w:sectPr>
          <w:footerReference r:id="rId4" w:type="first"/>
          <w:footerReference r:id="rId3" w:type="default"/>
          <w:pgSz w:w="11906" w:h="16838"/>
          <w:pgMar w:top="1440" w:right="1531" w:bottom="1440" w:left="1531" w:header="851" w:footer="992" w:gutter="0"/>
          <w:pgNumType w:start="2"/>
          <w:cols w:space="425" w:num="1"/>
          <w:docGrid w:type="lines" w:linePitch="312" w:charSpace="0"/>
        </w:sectPr>
      </w:pPr>
    </w:p>
    <w:p w14:paraId="33A0BDC4">
      <w:pPr>
        <w:pStyle w:val="7"/>
        <w:widowControl/>
        <w:shd w:val="clear" w:color="auto" w:fill="FFFFFF"/>
        <w:snapToGrid w:val="0"/>
        <w:spacing w:beforeAutospacing="0" w:afterAutospacing="0" w:line="360" w:lineRule="auto"/>
        <w:ind w:left="-3" w:hanging="617"/>
        <w:jc w:val="both"/>
        <w:rPr>
          <w:rFonts w:ascii="黑体" w:hAnsi="黑体" w:eastAsia="黑体" w:cs="黑体"/>
          <w:kern w:val="2"/>
          <w:sz w:val="30"/>
          <w:szCs w:val="30"/>
        </w:rPr>
      </w:pPr>
      <w:r>
        <w:rPr>
          <w:rFonts w:hint="eastAsia" w:ascii="黑体" w:hAnsi="黑体" w:eastAsia="黑体" w:cs="黑体"/>
          <w:kern w:val="2"/>
          <w:sz w:val="30"/>
          <w:szCs w:val="30"/>
        </w:rPr>
        <w:t>附件1</w:t>
      </w:r>
    </w:p>
    <w:p w14:paraId="389CE86A">
      <w:pPr>
        <w:snapToGrid w:val="0"/>
        <w:jc w:val="center"/>
        <w:rPr>
          <w:rFonts w:ascii="方正小标宋简体" w:hAnsi="Times New Roman" w:eastAsia="方正小标宋简体" w:cs="Times New Roman"/>
          <w:bCs/>
          <w:color w:val="000000" w:themeColor="text1"/>
          <w:sz w:val="36"/>
          <w:szCs w:val="36"/>
          <w14:textFill>
            <w14:solidFill>
              <w14:schemeClr w14:val="tx1"/>
            </w14:solidFill>
          </w14:textFill>
        </w:rPr>
      </w:pPr>
      <w:r>
        <w:rPr>
          <w:rFonts w:hint="eastAsia" w:ascii="方正小标宋简体" w:hAnsi="Times New Roman" w:eastAsia="方正小标宋简体" w:cs="Times New Roman"/>
          <w:bCs/>
          <w:color w:val="000000" w:themeColor="text1"/>
          <w:sz w:val="36"/>
          <w:szCs w:val="36"/>
          <w14:textFill>
            <w14:solidFill>
              <w14:schemeClr w14:val="tx1"/>
            </w14:solidFill>
          </w14:textFill>
        </w:rPr>
        <w:t>2025年高校教师思政教学能力提升与示范课建设</w:t>
      </w:r>
    </w:p>
    <w:p w14:paraId="768CF22C">
      <w:pPr>
        <w:snapToGrid w:val="0"/>
        <w:jc w:val="center"/>
        <w:rPr>
          <w:rFonts w:ascii="方正小标宋简体" w:hAnsi="Times New Roman" w:eastAsia="方正小标宋简体" w:cs="Times New Roman"/>
          <w:bCs/>
          <w:color w:val="000000" w:themeColor="text1"/>
          <w:sz w:val="36"/>
          <w:szCs w:val="36"/>
          <w14:textFill>
            <w14:solidFill>
              <w14:schemeClr w14:val="tx1"/>
            </w14:solidFill>
          </w14:textFill>
        </w:rPr>
      </w:pPr>
      <w:r>
        <w:rPr>
          <w:rFonts w:hint="eastAsia" w:ascii="方正小标宋简体" w:hAnsi="Times New Roman" w:eastAsia="方正小标宋简体" w:cs="Times New Roman"/>
          <w:bCs/>
          <w:color w:val="000000" w:themeColor="text1"/>
          <w:sz w:val="36"/>
          <w:szCs w:val="36"/>
          <w14:textFill>
            <w14:solidFill>
              <w14:schemeClr w14:val="tx1"/>
            </w14:solidFill>
          </w14:textFill>
        </w:rPr>
        <w:t>指导专题培训（点播课程列表）</w:t>
      </w:r>
    </w:p>
    <w:tbl>
      <w:tblPr>
        <w:tblStyle w:val="8"/>
        <w:tblW w:w="9044" w:type="dxa"/>
        <w:tblInd w:w="-276" w:type="dxa"/>
        <w:tblLayout w:type="fixed"/>
        <w:tblCellMar>
          <w:top w:w="0" w:type="dxa"/>
          <w:left w:w="108" w:type="dxa"/>
          <w:bottom w:w="0" w:type="dxa"/>
          <w:right w:w="108" w:type="dxa"/>
        </w:tblCellMar>
      </w:tblPr>
      <w:tblGrid>
        <w:gridCol w:w="1756"/>
        <w:gridCol w:w="3415"/>
        <w:gridCol w:w="982"/>
        <w:gridCol w:w="2891"/>
      </w:tblGrid>
      <w:tr w14:paraId="2FA302C1">
        <w:tblPrEx>
          <w:tblCellMar>
            <w:top w:w="0" w:type="dxa"/>
            <w:left w:w="108" w:type="dxa"/>
            <w:bottom w:w="0" w:type="dxa"/>
            <w:right w:w="108" w:type="dxa"/>
          </w:tblCellMar>
        </w:tblPrEx>
        <w:trPr>
          <w:trHeight w:val="700" w:hRule="atLeast"/>
        </w:trPr>
        <w:tc>
          <w:tcPr>
            <w:tcW w:w="1756" w:type="dxa"/>
            <w:tcBorders>
              <w:top w:val="single" w:color="000000" w:sz="4" w:space="0"/>
              <w:left w:val="single" w:color="000000" w:sz="4" w:space="0"/>
              <w:bottom w:val="single" w:color="000000" w:sz="4" w:space="0"/>
              <w:right w:val="single" w:color="000000" w:sz="4" w:space="0"/>
            </w:tcBorders>
            <w:shd w:val="clear" w:color="auto" w:fill="C5D9F1"/>
            <w:vAlign w:val="center"/>
          </w:tcPr>
          <w:p w14:paraId="18338B68">
            <w:pPr>
              <w:widowControl/>
              <w:jc w:val="center"/>
              <w:textAlignment w:val="center"/>
              <w:rPr>
                <w:rFonts w:ascii="等线" w:hAnsi="等线" w:eastAsia="等线" w:cs="等线"/>
                <w:b/>
                <w:bCs/>
                <w:color w:val="000000"/>
                <w:sz w:val="24"/>
              </w:rPr>
            </w:pPr>
            <w:r>
              <w:rPr>
                <w:rFonts w:hint="eastAsia" w:ascii="等线" w:hAnsi="等线" w:eastAsia="等线" w:cs="等线"/>
                <w:b/>
                <w:bCs/>
                <w:color w:val="000000"/>
                <w:kern w:val="0"/>
                <w:sz w:val="24"/>
                <w:lang w:bidi="ar"/>
              </w:rPr>
              <w:t>课程模块</w:t>
            </w:r>
          </w:p>
        </w:tc>
        <w:tc>
          <w:tcPr>
            <w:tcW w:w="3415" w:type="dxa"/>
            <w:tcBorders>
              <w:top w:val="single" w:color="000000" w:sz="4" w:space="0"/>
              <w:left w:val="single" w:color="000000" w:sz="4" w:space="0"/>
              <w:bottom w:val="single" w:color="000000" w:sz="4" w:space="0"/>
              <w:right w:val="single" w:color="000000" w:sz="4" w:space="0"/>
            </w:tcBorders>
            <w:shd w:val="clear" w:color="auto" w:fill="C5D9F1"/>
            <w:vAlign w:val="center"/>
          </w:tcPr>
          <w:p w14:paraId="0C77CD5B">
            <w:pPr>
              <w:widowControl/>
              <w:jc w:val="center"/>
              <w:textAlignment w:val="center"/>
              <w:rPr>
                <w:rFonts w:ascii="等线" w:hAnsi="等线" w:eastAsia="等线" w:cs="等线"/>
                <w:b/>
                <w:bCs/>
                <w:color w:val="000000"/>
                <w:sz w:val="24"/>
              </w:rPr>
            </w:pPr>
            <w:r>
              <w:rPr>
                <w:rFonts w:hint="eastAsia" w:ascii="等线" w:hAnsi="等线" w:eastAsia="等线" w:cs="等线"/>
                <w:b/>
                <w:bCs/>
                <w:color w:val="000000"/>
                <w:kern w:val="0"/>
                <w:sz w:val="24"/>
                <w:lang w:bidi="ar"/>
              </w:rPr>
              <w:t>课程名称</w:t>
            </w:r>
          </w:p>
        </w:tc>
        <w:tc>
          <w:tcPr>
            <w:tcW w:w="982" w:type="dxa"/>
            <w:tcBorders>
              <w:top w:val="single" w:color="000000" w:sz="4" w:space="0"/>
              <w:left w:val="single" w:color="000000" w:sz="4" w:space="0"/>
              <w:bottom w:val="single" w:color="000000" w:sz="4" w:space="0"/>
              <w:right w:val="single" w:color="000000" w:sz="4" w:space="0"/>
            </w:tcBorders>
            <w:shd w:val="clear" w:color="auto" w:fill="C5D9F1"/>
            <w:noWrap/>
            <w:vAlign w:val="center"/>
          </w:tcPr>
          <w:p w14:paraId="6B0DD4DA">
            <w:pPr>
              <w:widowControl/>
              <w:jc w:val="center"/>
              <w:textAlignment w:val="center"/>
              <w:rPr>
                <w:rFonts w:ascii="等线" w:hAnsi="等线" w:eastAsia="等线" w:cs="等线"/>
                <w:b/>
                <w:bCs/>
                <w:color w:val="000000"/>
                <w:sz w:val="24"/>
              </w:rPr>
            </w:pPr>
            <w:r>
              <w:rPr>
                <w:rFonts w:hint="eastAsia" w:ascii="等线" w:hAnsi="等线" w:eastAsia="等线" w:cs="等线"/>
                <w:b/>
                <w:bCs/>
                <w:color w:val="000000"/>
                <w:kern w:val="0"/>
                <w:sz w:val="24"/>
                <w:lang w:bidi="ar"/>
              </w:rPr>
              <w:t>主讲人</w:t>
            </w:r>
          </w:p>
        </w:tc>
        <w:tc>
          <w:tcPr>
            <w:tcW w:w="2891" w:type="dxa"/>
            <w:tcBorders>
              <w:top w:val="single" w:color="000000" w:sz="4" w:space="0"/>
              <w:left w:val="single" w:color="000000" w:sz="4" w:space="0"/>
              <w:bottom w:val="single" w:color="000000" w:sz="4" w:space="0"/>
              <w:right w:val="single" w:color="000000" w:sz="4" w:space="0"/>
            </w:tcBorders>
            <w:shd w:val="clear" w:color="auto" w:fill="C5D9F1"/>
            <w:vAlign w:val="center"/>
          </w:tcPr>
          <w:p w14:paraId="0CABA343">
            <w:pPr>
              <w:widowControl/>
              <w:jc w:val="center"/>
              <w:textAlignment w:val="center"/>
              <w:rPr>
                <w:rFonts w:ascii="等线" w:hAnsi="等线" w:eastAsia="等线" w:cs="等线"/>
                <w:b/>
                <w:bCs/>
                <w:color w:val="000000"/>
                <w:sz w:val="24"/>
              </w:rPr>
            </w:pPr>
            <w:r>
              <w:rPr>
                <w:rFonts w:hint="eastAsia" w:ascii="等线" w:hAnsi="等线" w:eastAsia="等线" w:cs="等线"/>
                <w:b/>
                <w:bCs/>
                <w:color w:val="000000"/>
                <w:kern w:val="0"/>
                <w:sz w:val="24"/>
                <w:lang w:bidi="ar"/>
              </w:rPr>
              <w:t>职务职称</w:t>
            </w:r>
          </w:p>
        </w:tc>
      </w:tr>
      <w:tr w14:paraId="634F5D62">
        <w:tblPrEx>
          <w:tblCellMar>
            <w:top w:w="0" w:type="dxa"/>
            <w:left w:w="108" w:type="dxa"/>
            <w:bottom w:w="0" w:type="dxa"/>
            <w:right w:w="108" w:type="dxa"/>
          </w:tblCellMar>
        </w:tblPrEx>
        <w:trPr>
          <w:trHeight w:val="520" w:hRule="atLeast"/>
        </w:trPr>
        <w:tc>
          <w:tcPr>
            <w:tcW w:w="1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AD6F8C">
            <w:pPr>
              <w:snapToGrid w:val="0"/>
              <w:rPr>
                <w:rFonts w:ascii="黑体" w:hAnsi="黑体" w:eastAsia="黑体" w:cs="黑体"/>
                <w:szCs w:val="21"/>
              </w:rPr>
            </w:pPr>
            <w:r>
              <w:rPr>
                <w:rFonts w:hint="eastAsia" w:ascii="黑体" w:hAnsi="黑体" w:eastAsia="黑体" w:cs="黑体"/>
                <w:szCs w:val="21"/>
              </w:rPr>
              <w:t>政策理解篇：</w:t>
            </w:r>
          </w:p>
          <w:p w14:paraId="679D01A2">
            <w:pPr>
              <w:snapToGrid w:val="0"/>
              <w:rPr>
                <w:rFonts w:ascii="黑体" w:hAnsi="黑体" w:eastAsia="黑体" w:cs="黑体"/>
                <w:szCs w:val="21"/>
              </w:rPr>
            </w:pPr>
            <w:r>
              <w:rPr>
                <w:rFonts w:hint="eastAsia" w:ascii="黑体" w:hAnsi="黑体" w:eastAsia="黑体" w:cs="黑体"/>
                <w:szCs w:val="21"/>
              </w:rPr>
              <w:t>课程思政指导纲要的理解与落实</w:t>
            </w: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49166">
            <w:pPr>
              <w:snapToGrid w:val="0"/>
              <w:rPr>
                <w:rFonts w:ascii="楷体" w:hAnsi="楷体" w:eastAsia="楷体" w:cs="楷体"/>
                <w:sz w:val="22"/>
                <w:szCs w:val="22"/>
              </w:rPr>
            </w:pPr>
            <w:r>
              <w:rPr>
                <w:rFonts w:hint="eastAsia" w:ascii="楷体" w:hAnsi="楷体" w:eastAsia="楷体" w:cs="楷体"/>
                <w:sz w:val="22"/>
                <w:szCs w:val="22"/>
              </w:rPr>
              <w:t>推动高校思政工作高质量发展</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ABEF7">
            <w:pPr>
              <w:snapToGrid w:val="0"/>
              <w:jc w:val="center"/>
              <w:rPr>
                <w:rFonts w:ascii="楷体" w:hAnsi="楷体" w:eastAsia="楷体" w:cs="楷体"/>
                <w:sz w:val="22"/>
                <w:szCs w:val="22"/>
              </w:rPr>
            </w:pPr>
            <w:r>
              <w:rPr>
                <w:rFonts w:hint="eastAsia" w:ascii="楷体" w:hAnsi="楷体" w:eastAsia="楷体" w:cs="楷体"/>
                <w:sz w:val="22"/>
                <w:szCs w:val="22"/>
              </w:rPr>
              <w:t>陈郭华</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CB318">
            <w:pPr>
              <w:snapToGrid w:val="0"/>
              <w:rPr>
                <w:rFonts w:ascii="楷体" w:hAnsi="楷体" w:eastAsia="楷体" w:cs="楷体"/>
                <w:sz w:val="22"/>
                <w:szCs w:val="22"/>
              </w:rPr>
            </w:pPr>
            <w:r>
              <w:rPr>
                <w:rFonts w:hint="eastAsia" w:ascii="楷体" w:hAnsi="楷体" w:eastAsia="楷体" w:cs="楷体"/>
                <w:sz w:val="22"/>
                <w:szCs w:val="22"/>
              </w:rPr>
              <w:t>教育部思政司宣教处处长</w:t>
            </w:r>
          </w:p>
        </w:tc>
      </w:tr>
      <w:tr w14:paraId="2A1C2E4F">
        <w:tblPrEx>
          <w:tblCellMar>
            <w:top w:w="0" w:type="dxa"/>
            <w:left w:w="108" w:type="dxa"/>
            <w:bottom w:w="0" w:type="dxa"/>
            <w:right w:w="108" w:type="dxa"/>
          </w:tblCellMar>
        </w:tblPrEx>
        <w:trPr>
          <w:trHeight w:val="72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BE73A1">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6F16F">
            <w:pPr>
              <w:widowControl/>
              <w:textAlignment w:val="center"/>
              <w:rPr>
                <w:rFonts w:ascii="楷体" w:hAnsi="楷体" w:eastAsia="楷体" w:cs="楷体"/>
                <w:sz w:val="22"/>
                <w:szCs w:val="22"/>
              </w:rPr>
            </w:pPr>
            <w:r>
              <w:rPr>
                <w:rFonts w:hint="eastAsia" w:ascii="楷体" w:hAnsi="楷体" w:eastAsia="楷体" w:cs="楷体"/>
                <w:sz w:val="22"/>
                <w:szCs w:val="22"/>
              </w:rPr>
              <w:t>领悟习近平总书记5.11重要指示精神 展现新征程思政课教育教学新担当</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8F23D">
            <w:pPr>
              <w:widowControl/>
              <w:jc w:val="center"/>
              <w:textAlignment w:val="center"/>
              <w:rPr>
                <w:rFonts w:ascii="楷体" w:hAnsi="楷体" w:eastAsia="楷体" w:cs="楷体"/>
                <w:sz w:val="22"/>
                <w:szCs w:val="22"/>
              </w:rPr>
            </w:pPr>
            <w:r>
              <w:rPr>
                <w:rFonts w:hint="eastAsia" w:ascii="楷体" w:hAnsi="楷体" w:eastAsia="楷体" w:cs="楷体"/>
                <w:sz w:val="22"/>
                <w:szCs w:val="22"/>
              </w:rPr>
              <w:t>冯  培</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1C981">
            <w:pPr>
              <w:widowControl/>
              <w:jc w:val="left"/>
              <w:textAlignment w:val="center"/>
              <w:rPr>
                <w:rFonts w:ascii="楷体" w:hAnsi="楷体" w:eastAsia="楷体" w:cs="楷体"/>
                <w:sz w:val="22"/>
                <w:szCs w:val="22"/>
              </w:rPr>
            </w:pPr>
            <w:r>
              <w:rPr>
                <w:rFonts w:hint="eastAsia" w:ascii="楷体" w:hAnsi="楷体" w:eastAsia="楷体" w:cs="楷体"/>
                <w:sz w:val="22"/>
                <w:szCs w:val="22"/>
              </w:rPr>
              <w:t>首都经济贸易大学原党委书记</w:t>
            </w:r>
          </w:p>
        </w:tc>
      </w:tr>
      <w:tr w14:paraId="0B053163">
        <w:tblPrEx>
          <w:tblCellMar>
            <w:top w:w="0" w:type="dxa"/>
            <w:left w:w="108" w:type="dxa"/>
            <w:bottom w:w="0" w:type="dxa"/>
            <w:right w:w="108" w:type="dxa"/>
          </w:tblCellMar>
        </w:tblPrEx>
        <w:trPr>
          <w:trHeight w:val="52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295B60">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34113">
            <w:pPr>
              <w:widowControl/>
              <w:textAlignment w:val="center"/>
              <w:rPr>
                <w:rFonts w:ascii="楷体" w:hAnsi="楷体" w:eastAsia="楷体" w:cs="楷体"/>
                <w:sz w:val="22"/>
                <w:szCs w:val="22"/>
              </w:rPr>
            </w:pPr>
            <w:r>
              <w:rPr>
                <w:rFonts w:hint="eastAsia" w:ascii="楷体" w:hAnsi="楷体" w:eastAsia="楷体" w:cs="楷体"/>
                <w:sz w:val="22"/>
                <w:szCs w:val="22"/>
              </w:rPr>
              <w:t>构建“大师资”体系 推进“大思政课”建设</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44F84">
            <w:pPr>
              <w:widowControl/>
              <w:jc w:val="center"/>
              <w:textAlignment w:val="center"/>
              <w:rPr>
                <w:rFonts w:ascii="楷体" w:hAnsi="楷体" w:eastAsia="楷体" w:cs="楷体"/>
                <w:sz w:val="22"/>
                <w:szCs w:val="22"/>
              </w:rPr>
            </w:pPr>
            <w:r>
              <w:rPr>
                <w:rFonts w:hint="eastAsia" w:ascii="楷体" w:hAnsi="楷体" w:eastAsia="楷体" w:cs="楷体"/>
                <w:sz w:val="22"/>
                <w:szCs w:val="22"/>
              </w:rPr>
              <w:t>吴满意</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B5E16">
            <w:pPr>
              <w:widowControl/>
              <w:jc w:val="left"/>
              <w:textAlignment w:val="center"/>
              <w:rPr>
                <w:rFonts w:ascii="楷体" w:hAnsi="楷体" w:eastAsia="楷体" w:cs="楷体"/>
                <w:sz w:val="22"/>
                <w:szCs w:val="22"/>
              </w:rPr>
            </w:pPr>
            <w:r>
              <w:rPr>
                <w:rFonts w:hint="eastAsia" w:ascii="楷体" w:hAnsi="楷体" w:eastAsia="楷体" w:cs="楷体"/>
                <w:sz w:val="22"/>
                <w:szCs w:val="22"/>
              </w:rPr>
              <w:t>电子科技大学马克思主义学院院长</w:t>
            </w:r>
          </w:p>
        </w:tc>
      </w:tr>
      <w:tr w14:paraId="3FB75339">
        <w:tblPrEx>
          <w:tblCellMar>
            <w:top w:w="0" w:type="dxa"/>
            <w:left w:w="108" w:type="dxa"/>
            <w:bottom w:w="0" w:type="dxa"/>
            <w:right w:w="108" w:type="dxa"/>
          </w:tblCellMar>
        </w:tblPrEx>
        <w:trPr>
          <w:trHeight w:val="74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4449B3">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C54B6">
            <w:pPr>
              <w:widowControl/>
              <w:textAlignment w:val="center"/>
              <w:rPr>
                <w:rFonts w:ascii="楷体" w:hAnsi="楷体" w:eastAsia="楷体" w:cs="楷体"/>
                <w:sz w:val="22"/>
                <w:szCs w:val="22"/>
              </w:rPr>
            </w:pPr>
            <w:r>
              <w:rPr>
                <w:rFonts w:hint="eastAsia" w:ascii="楷体" w:hAnsi="楷体" w:eastAsia="楷体" w:cs="楷体"/>
                <w:sz w:val="22"/>
                <w:szCs w:val="22"/>
              </w:rPr>
              <w:t>深入推动大中小学思政课一体化建设的难点及对策</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A8730">
            <w:pPr>
              <w:widowControl/>
              <w:jc w:val="center"/>
              <w:textAlignment w:val="center"/>
              <w:rPr>
                <w:rFonts w:ascii="楷体" w:hAnsi="楷体" w:eastAsia="楷体" w:cs="楷体"/>
                <w:sz w:val="22"/>
                <w:szCs w:val="22"/>
              </w:rPr>
            </w:pPr>
            <w:r>
              <w:rPr>
                <w:rFonts w:hint="eastAsia" w:ascii="楷体" w:hAnsi="楷体" w:eastAsia="楷体" w:cs="楷体"/>
                <w:sz w:val="22"/>
                <w:szCs w:val="22"/>
              </w:rPr>
              <w:t>韩  震</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0F155">
            <w:pPr>
              <w:widowControl/>
              <w:jc w:val="left"/>
              <w:textAlignment w:val="center"/>
              <w:rPr>
                <w:rFonts w:ascii="楷体" w:hAnsi="楷体" w:eastAsia="楷体" w:cs="楷体"/>
                <w:sz w:val="22"/>
                <w:szCs w:val="22"/>
              </w:rPr>
            </w:pPr>
            <w:r>
              <w:rPr>
                <w:rFonts w:hint="eastAsia" w:ascii="楷体" w:hAnsi="楷体" w:eastAsia="楷体" w:cs="楷体"/>
                <w:sz w:val="22"/>
                <w:szCs w:val="22"/>
              </w:rPr>
              <w:t>北京师范大学教授</w:t>
            </w:r>
          </w:p>
        </w:tc>
      </w:tr>
      <w:tr w14:paraId="2B15B067">
        <w:tblPrEx>
          <w:tblCellMar>
            <w:top w:w="0" w:type="dxa"/>
            <w:left w:w="108" w:type="dxa"/>
            <w:bottom w:w="0" w:type="dxa"/>
            <w:right w:w="108" w:type="dxa"/>
          </w:tblCellMar>
        </w:tblPrEx>
        <w:trPr>
          <w:trHeight w:val="76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008998">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B8EE4">
            <w:pPr>
              <w:widowControl/>
              <w:textAlignment w:val="center"/>
              <w:rPr>
                <w:rFonts w:ascii="楷体" w:hAnsi="楷体" w:eastAsia="楷体" w:cs="楷体"/>
                <w:sz w:val="22"/>
                <w:szCs w:val="22"/>
              </w:rPr>
            </w:pPr>
            <w:r>
              <w:rPr>
                <w:rFonts w:hint="eastAsia" w:ascii="楷体" w:hAnsi="楷体" w:eastAsia="楷体" w:cs="楷体"/>
                <w:sz w:val="22"/>
                <w:szCs w:val="22"/>
              </w:rPr>
              <w:t>“大思政”格局下思想政治教育平台协同育人模式探索</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5B8A3">
            <w:pPr>
              <w:widowControl/>
              <w:jc w:val="center"/>
              <w:textAlignment w:val="center"/>
              <w:rPr>
                <w:rFonts w:ascii="楷体" w:hAnsi="楷体" w:eastAsia="楷体" w:cs="楷体"/>
                <w:sz w:val="22"/>
                <w:szCs w:val="22"/>
              </w:rPr>
            </w:pPr>
            <w:r>
              <w:rPr>
                <w:rFonts w:hint="eastAsia" w:ascii="楷体" w:hAnsi="楷体" w:eastAsia="楷体" w:cs="楷体"/>
                <w:sz w:val="22"/>
                <w:szCs w:val="22"/>
              </w:rPr>
              <w:t>张  健</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93010">
            <w:pPr>
              <w:widowControl/>
              <w:jc w:val="left"/>
              <w:textAlignment w:val="center"/>
              <w:rPr>
                <w:rFonts w:ascii="楷体" w:hAnsi="楷体" w:eastAsia="楷体" w:cs="楷体"/>
                <w:sz w:val="22"/>
                <w:szCs w:val="22"/>
              </w:rPr>
            </w:pPr>
            <w:r>
              <w:rPr>
                <w:rFonts w:hint="eastAsia" w:ascii="楷体" w:hAnsi="楷体" w:eastAsia="楷体" w:cs="楷体"/>
                <w:sz w:val="22"/>
                <w:szCs w:val="22"/>
              </w:rPr>
              <w:t>南开大学马克思主义学院教授</w:t>
            </w:r>
          </w:p>
        </w:tc>
      </w:tr>
      <w:tr w14:paraId="2787B14E">
        <w:tblPrEx>
          <w:tblCellMar>
            <w:top w:w="0" w:type="dxa"/>
            <w:left w:w="108" w:type="dxa"/>
            <w:bottom w:w="0" w:type="dxa"/>
            <w:right w:w="108" w:type="dxa"/>
          </w:tblCellMar>
        </w:tblPrEx>
        <w:trPr>
          <w:trHeight w:val="660" w:hRule="atLeast"/>
        </w:trPr>
        <w:tc>
          <w:tcPr>
            <w:tcW w:w="1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1D2A0B">
            <w:pPr>
              <w:snapToGrid w:val="0"/>
              <w:rPr>
                <w:rFonts w:ascii="黑体" w:hAnsi="黑体" w:eastAsia="黑体" w:cs="黑体"/>
                <w:szCs w:val="21"/>
              </w:rPr>
            </w:pPr>
            <w:r>
              <w:rPr>
                <w:rFonts w:hint="eastAsia" w:ascii="黑体" w:hAnsi="黑体" w:eastAsia="黑体" w:cs="黑体"/>
                <w:szCs w:val="21"/>
              </w:rPr>
              <w:t>内容创新篇：</w:t>
            </w:r>
          </w:p>
          <w:p w14:paraId="4BE2E4E7">
            <w:pPr>
              <w:snapToGrid w:val="0"/>
              <w:rPr>
                <w:rFonts w:ascii="黑体" w:hAnsi="黑体" w:eastAsia="黑体" w:cs="黑体"/>
                <w:szCs w:val="21"/>
              </w:rPr>
            </w:pPr>
            <w:r>
              <w:rPr>
                <w:rFonts w:hint="eastAsia" w:ascii="黑体" w:hAnsi="黑体" w:eastAsia="黑体" w:cs="黑体"/>
                <w:szCs w:val="21"/>
              </w:rPr>
              <w:t>课程思政内容融入要点</w:t>
            </w: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443F7">
            <w:pPr>
              <w:snapToGrid w:val="0"/>
              <w:rPr>
                <w:rFonts w:ascii="楷体" w:hAnsi="楷体" w:eastAsia="楷体" w:cs="楷体"/>
                <w:sz w:val="22"/>
                <w:szCs w:val="22"/>
              </w:rPr>
            </w:pPr>
            <w:r>
              <w:rPr>
                <w:rFonts w:hint="eastAsia" w:ascii="楷体" w:hAnsi="楷体" w:eastAsia="楷体" w:cs="楷体"/>
                <w:sz w:val="22"/>
                <w:szCs w:val="22"/>
              </w:rPr>
              <w:t>二十大精神融入思政课教学的三个关键点</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03099">
            <w:pPr>
              <w:snapToGrid w:val="0"/>
              <w:jc w:val="center"/>
              <w:rPr>
                <w:rFonts w:ascii="楷体" w:hAnsi="楷体" w:eastAsia="楷体" w:cs="楷体"/>
                <w:sz w:val="22"/>
                <w:szCs w:val="22"/>
              </w:rPr>
            </w:pPr>
            <w:r>
              <w:rPr>
                <w:rFonts w:hint="eastAsia" w:ascii="楷体" w:hAnsi="楷体" w:eastAsia="楷体" w:cs="楷体"/>
                <w:sz w:val="22"/>
                <w:szCs w:val="22"/>
              </w:rPr>
              <w:t>冯  培</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53D91">
            <w:pPr>
              <w:snapToGrid w:val="0"/>
              <w:rPr>
                <w:rFonts w:ascii="楷体" w:hAnsi="楷体" w:eastAsia="楷体" w:cs="楷体"/>
                <w:sz w:val="22"/>
                <w:szCs w:val="22"/>
              </w:rPr>
            </w:pPr>
            <w:r>
              <w:rPr>
                <w:rFonts w:hint="eastAsia" w:ascii="楷体" w:hAnsi="楷体" w:eastAsia="楷体" w:cs="楷体"/>
                <w:sz w:val="22"/>
                <w:szCs w:val="22"/>
              </w:rPr>
              <w:t>首都经济贸易大学原党委书记</w:t>
            </w:r>
          </w:p>
        </w:tc>
      </w:tr>
      <w:tr w14:paraId="5FCEBE75">
        <w:tblPrEx>
          <w:tblCellMar>
            <w:top w:w="0" w:type="dxa"/>
            <w:left w:w="108" w:type="dxa"/>
            <w:bottom w:w="0" w:type="dxa"/>
            <w:right w:w="108" w:type="dxa"/>
          </w:tblCellMar>
        </w:tblPrEx>
        <w:trPr>
          <w:trHeight w:val="74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A9B7B5">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96156">
            <w:pPr>
              <w:widowControl/>
              <w:textAlignment w:val="center"/>
              <w:rPr>
                <w:rFonts w:ascii="楷体" w:hAnsi="楷体" w:eastAsia="楷体" w:cs="楷体"/>
                <w:sz w:val="22"/>
                <w:szCs w:val="22"/>
              </w:rPr>
            </w:pPr>
            <w:r>
              <w:rPr>
                <w:rFonts w:hint="eastAsia" w:ascii="楷体" w:hAnsi="楷体" w:eastAsia="楷体" w:cs="楷体"/>
                <w:sz w:val="22"/>
                <w:szCs w:val="22"/>
              </w:rPr>
              <w:t>习近平法治思想融入高校思政课教学的模式研究与实践方略</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7FE20">
            <w:pPr>
              <w:widowControl/>
              <w:jc w:val="center"/>
              <w:textAlignment w:val="center"/>
              <w:rPr>
                <w:rFonts w:ascii="楷体" w:hAnsi="楷体" w:eastAsia="楷体" w:cs="楷体"/>
                <w:sz w:val="22"/>
                <w:szCs w:val="22"/>
              </w:rPr>
            </w:pPr>
            <w:r>
              <w:rPr>
                <w:rFonts w:hint="eastAsia" w:ascii="楷体" w:hAnsi="楷体" w:eastAsia="楷体" w:cs="楷体"/>
                <w:sz w:val="22"/>
                <w:szCs w:val="22"/>
              </w:rPr>
              <w:t>邓  斌</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D0252">
            <w:pPr>
              <w:widowControl/>
              <w:jc w:val="left"/>
              <w:textAlignment w:val="center"/>
              <w:rPr>
                <w:rFonts w:ascii="楷体" w:hAnsi="楷体" w:eastAsia="楷体" w:cs="楷体"/>
                <w:sz w:val="22"/>
                <w:szCs w:val="22"/>
              </w:rPr>
            </w:pPr>
            <w:r>
              <w:rPr>
                <w:rFonts w:hint="eastAsia" w:ascii="楷体" w:hAnsi="楷体" w:eastAsia="楷体" w:cs="楷体"/>
                <w:sz w:val="22"/>
                <w:szCs w:val="22"/>
              </w:rPr>
              <w:t>西南政法大学马克思主义学院党委书记、教授</w:t>
            </w:r>
          </w:p>
        </w:tc>
      </w:tr>
      <w:tr w14:paraId="58E2A5FA">
        <w:tblPrEx>
          <w:tblCellMar>
            <w:top w:w="0" w:type="dxa"/>
            <w:left w:w="108" w:type="dxa"/>
            <w:bottom w:w="0" w:type="dxa"/>
            <w:right w:w="108" w:type="dxa"/>
          </w:tblCellMar>
        </w:tblPrEx>
        <w:trPr>
          <w:trHeight w:val="64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6D70F6">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35AC5">
            <w:pPr>
              <w:widowControl/>
              <w:textAlignment w:val="center"/>
              <w:rPr>
                <w:rFonts w:ascii="楷体" w:hAnsi="楷体" w:eastAsia="楷体" w:cs="楷体"/>
                <w:sz w:val="22"/>
                <w:szCs w:val="22"/>
              </w:rPr>
            </w:pPr>
            <w:r>
              <w:rPr>
                <w:rFonts w:hint="eastAsia" w:ascii="楷体" w:hAnsi="楷体" w:eastAsia="楷体" w:cs="楷体"/>
                <w:sz w:val="22"/>
                <w:szCs w:val="22"/>
              </w:rPr>
              <w:t>新农科背景下基础课课程思政建设的思考</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E0365">
            <w:pPr>
              <w:widowControl/>
              <w:jc w:val="center"/>
              <w:textAlignment w:val="center"/>
              <w:rPr>
                <w:rFonts w:ascii="楷体" w:hAnsi="楷体" w:eastAsia="楷体" w:cs="楷体"/>
                <w:sz w:val="22"/>
                <w:szCs w:val="22"/>
              </w:rPr>
            </w:pPr>
            <w:r>
              <w:rPr>
                <w:rFonts w:hint="eastAsia" w:ascii="楷体" w:hAnsi="楷体" w:eastAsia="楷体" w:cs="楷体"/>
                <w:sz w:val="22"/>
                <w:szCs w:val="22"/>
              </w:rPr>
              <w:t>杜凤沛</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50CA2">
            <w:pPr>
              <w:widowControl/>
              <w:jc w:val="left"/>
              <w:textAlignment w:val="center"/>
              <w:rPr>
                <w:rFonts w:ascii="楷体" w:hAnsi="楷体" w:eastAsia="楷体" w:cs="楷体"/>
                <w:sz w:val="22"/>
                <w:szCs w:val="22"/>
              </w:rPr>
            </w:pPr>
            <w:r>
              <w:rPr>
                <w:rFonts w:hint="eastAsia" w:ascii="楷体" w:hAnsi="楷体" w:eastAsia="楷体" w:cs="楷体"/>
                <w:sz w:val="22"/>
                <w:szCs w:val="22"/>
              </w:rPr>
              <w:t>中国农业大学理学院副院长</w:t>
            </w:r>
          </w:p>
        </w:tc>
      </w:tr>
      <w:tr w14:paraId="00036252">
        <w:tblPrEx>
          <w:tblCellMar>
            <w:top w:w="0" w:type="dxa"/>
            <w:left w:w="108" w:type="dxa"/>
            <w:bottom w:w="0" w:type="dxa"/>
            <w:right w:w="108" w:type="dxa"/>
          </w:tblCellMar>
        </w:tblPrEx>
        <w:trPr>
          <w:trHeight w:val="52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063CB8">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40A9A">
            <w:pPr>
              <w:widowControl/>
              <w:textAlignment w:val="center"/>
              <w:rPr>
                <w:rFonts w:ascii="楷体" w:hAnsi="楷体" w:eastAsia="楷体" w:cs="楷体"/>
                <w:sz w:val="22"/>
                <w:szCs w:val="22"/>
              </w:rPr>
            </w:pPr>
            <w:r>
              <w:rPr>
                <w:rFonts w:hint="eastAsia" w:ascii="楷体" w:hAnsi="楷体" w:eastAsia="楷体" w:cs="楷体"/>
                <w:sz w:val="22"/>
                <w:szCs w:val="22"/>
              </w:rPr>
              <w:t>大思政课之新闻传播非常“6+1”</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792C8">
            <w:pPr>
              <w:widowControl/>
              <w:jc w:val="center"/>
              <w:textAlignment w:val="center"/>
              <w:rPr>
                <w:rFonts w:ascii="楷体" w:hAnsi="楷体" w:eastAsia="楷体" w:cs="楷体"/>
                <w:sz w:val="22"/>
                <w:szCs w:val="22"/>
              </w:rPr>
            </w:pPr>
            <w:r>
              <w:rPr>
                <w:rFonts w:hint="eastAsia" w:ascii="楷体" w:hAnsi="楷体" w:eastAsia="楷体" w:cs="楷体"/>
                <w:sz w:val="22"/>
                <w:szCs w:val="22"/>
              </w:rPr>
              <w:t>王怀民</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6DE85">
            <w:pPr>
              <w:widowControl/>
              <w:jc w:val="left"/>
              <w:textAlignment w:val="center"/>
              <w:rPr>
                <w:rFonts w:ascii="楷体" w:hAnsi="楷体" w:eastAsia="楷体" w:cs="楷体"/>
                <w:sz w:val="22"/>
                <w:szCs w:val="22"/>
              </w:rPr>
            </w:pPr>
            <w:r>
              <w:rPr>
                <w:rFonts w:hint="eastAsia" w:ascii="楷体" w:hAnsi="楷体" w:eastAsia="楷体" w:cs="楷体"/>
                <w:sz w:val="22"/>
                <w:szCs w:val="22"/>
              </w:rPr>
              <w:t>武汉大学新闻与传播学院党委副书记</w:t>
            </w:r>
          </w:p>
        </w:tc>
      </w:tr>
      <w:tr w14:paraId="3741C595">
        <w:tblPrEx>
          <w:tblCellMar>
            <w:top w:w="0" w:type="dxa"/>
            <w:left w:w="108" w:type="dxa"/>
            <w:bottom w:w="0" w:type="dxa"/>
            <w:right w:w="108" w:type="dxa"/>
          </w:tblCellMar>
        </w:tblPrEx>
        <w:trPr>
          <w:trHeight w:val="64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DF9AA4">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C378E">
            <w:pPr>
              <w:widowControl/>
              <w:textAlignment w:val="center"/>
              <w:rPr>
                <w:rFonts w:ascii="楷体" w:hAnsi="楷体" w:eastAsia="楷体" w:cs="楷体"/>
                <w:sz w:val="22"/>
                <w:szCs w:val="22"/>
              </w:rPr>
            </w:pPr>
            <w:r>
              <w:rPr>
                <w:rFonts w:hint="eastAsia" w:ascii="楷体" w:hAnsi="楷体" w:eastAsia="楷体" w:cs="楷体"/>
                <w:sz w:val="22"/>
                <w:szCs w:val="22"/>
              </w:rPr>
              <w:t>如何打造工科精彩课堂、魅力课堂和高效课堂</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C302C">
            <w:pPr>
              <w:widowControl/>
              <w:jc w:val="center"/>
              <w:textAlignment w:val="center"/>
              <w:rPr>
                <w:rFonts w:ascii="楷体" w:hAnsi="楷体" w:eastAsia="楷体" w:cs="楷体"/>
                <w:sz w:val="22"/>
                <w:szCs w:val="22"/>
              </w:rPr>
            </w:pPr>
            <w:r>
              <w:rPr>
                <w:rFonts w:hint="eastAsia" w:ascii="楷体" w:hAnsi="楷体" w:eastAsia="楷体" w:cs="楷体"/>
                <w:sz w:val="22"/>
                <w:szCs w:val="22"/>
              </w:rPr>
              <w:t>周屈兰</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0C13C">
            <w:pPr>
              <w:widowControl/>
              <w:jc w:val="left"/>
              <w:textAlignment w:val="center"/>
              <w:rPr>
                <w:rFonts w:ascii="楷体" w:hAnsi="楷体" w:eastAsia="楷体" w:cs="楷体"/>
                <w:sz w:val="22"/>
                <w:szCs w:val="22"/>
              </w:rPr>
            </w:pPr>
            <w:r>
              <w:rPr>
                <w:rFonts w:hint="eastAsia" w:ascii="楷体" w:hAnsi="楷体" w:eastAsia="楷体" w:cs="楷体"/>
                <w:sz w:val="22"/>
                <w:szCs w:val="22"/>
              </w:rPr>
              <w:t>西安交通大学能源与动力工程学院教授</w:t>
            </w:r>
          </w:p>
        </w:tc>
      </w:tr>
      <w:tr w14:paraId="72476C8D">
        <w:tblPrEx>
          <w:tblCellMar>
            <w:top w:w="0" w:type="dxa"/>
            <w:left w:w="108" w:type="dxa"/>
            <w:bottom w:w="0" w:type="dxa"/>
            <w:right w:w="108" w:type="dxa"/>
          </w:tblCellMar>
        </w:tblPrEx>
        <w:trPr>
          <w:trHeight w:val="76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45B41A">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B3485">
            <w:pPr>
              <w:widowControl/>
              <w:textAlignment w:val="center"/>
              <w:rPr>
                <w:rFonts w:ascii="楷体" w:hAnsi="楷体" w:eastAsia="楷体" w:cs="楷体"/>
                <w:sz w:val="22"/>
                <w:szCs w:val="22"/>
              </w:rPr>
            </w:pPr>
            <w:r>
              <w:rPr>
                <w:rFonts w:hint="eastAsia" w:ascii="楷体" w:hAnsi="楷体" w:eastAsia="楷体" w:cs="楷体"/>
                <w:sz w:val="22"/>
                <w:szCs w:val="22"/>
              </w:rPr>
              <w:t>以社会主义核心价值观为主线的“民法总论”课程思政建设</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A9B86">
            <w:pPr>
              <w:widowControl/>
              <w:jc w:val="center"/>
              <w:textAlignment w:val="center"/>
              <w:rPr>
                <w:rFonts w:ascii="楷体" w:hAnsi="楷体" w:eastAsia="楷体" w:cs="楷体"/>
                <w:sz w:val="22"/>
                <w:szCs w:val="22"/>
              </w:rPr>
            </w:pPr>
            <w:r>
              <w:rPr>
                <w:rFonts w:hint="eastAsia" w:ascii="楷体" w:hAnsi="楷体" w:eastAsia="楷体" w:cs="楷体"/>
                <w:sz w:val="22"/>
                <w:szCs w:val="22"/>
              </w:rPr>
              <w:t>于  飞</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D28EA">
            <w:pPr>
              <w:widowControl/>
              <w:jc w:val="left"/>
              <w:textAlignment w:val="center"/>
              <w:rPr>
                <w:rFonts w:ascii="楷体" w:hAnsi="楷体" w:eastAsia="楷体" w:cs="楷体"/>
                <w:sz w:val="22"/>
                <w:szCs w:val="22"/>
              </w:rPr>
            </w:pPr>
            <w:r>
              <w:rPr>
                <w:rFonts w:hint="eastAsia" w:ascii="楷体" w:hAnsi="楷体" w:eastAsia="楷体" w:cs="楷体"/>
                <w:sz w:val="22"/>
                <w:szCs w:val="22"/>
              </w:rPr>
              <w:t>中国政法大学民商经济法学院院长</w:t>
            </w:r>
          </w:p>
        </w:tc>
      </w:tr>
      <w:tr w14:paraId="0F61502B">
        <w:tblPrEx>
          <w:tblCellMar>
            <w:top w:w="0" w:type="dxa"/>
            <w:left w:w="108" w:type="dxa"/>
            <w:bottom w:w="0" w:type="dxa"/>
            <w:right w:w="108" w:type="dxa"/>
          </w:tblCellMar>
        </w:tblPrEx>
        <w:trPr>
          <w:trHeight w:val="52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1C4B5E">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42F97">
            <w:pPr>
              <w:widowControl/>
              <w:textAlignment w:val="center"/>
              <w:rPr>
                <w:rFonts w:ascii="楷体" w:hAnsi="楷体" w:eastAsia="楷体" w:cs="楷体"/>
                <w:sz w:val="22"/>
                <w:szCs w:val="22"/>
              </w:rPr>
            </w:pPr>
            <w:r>
              <w:rPr>
                <w:rFonts w:hint="eastAsia" w:ascii="楷体" w:hAnsi="楷体" w:eastAsia="楷体" w:cs="楷体"/>
                <w:sz w:val="22"/>
                <w:szCs w:val="22"/>
              </w:rPr>
              <w:t>让思政课入脑入心的“流程图”</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2708D">
            <w:pPr>
              <w:widowControl/>
              <w:jc w:val="center"/>
              <w:textAlignment w:val="center"/>
              <w:rPr>
                <w:rFonts w:ascii="楷体" w:hAnsi="楷体" w:eastAsia="楷体" w:cs="楷体"/>
                <w:sz w:val="22"/>
                <w:szCs w:val="22"/>
              </w:rPr>
            </w:pPr>
            <w:r>
              <w:rPr>
                <w:rFonts w:hint="eastAsia" w:ascii="楷体" w:hAnsi="楷体" w:eastAsia="楷体" w:cs="楷体"/>
                <w:sz w:val="22"/>
                <w:szCs w:val="22"/>
              </w:rPr>
              <w:t>岳  松</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489A4">
            <w:pPr>
              <w:widowControl/>
              <w:jc w:val="left"/>
              <w:textAlignment w:val="center"/>
              <w:rPr>
                <w:rFonts w:ascii="楷体" w:hAnsi="楷体" w:eastAsia="楷体" w:cs="楷体"/>
                <w:sz w:val="22"/>
                <w:szCs w:val="22"/>
              </w:rPr>
            </w:pPr>
            <w:r>
              <w:rPr>
                <w:rFonts w:hint="eastAsia" w:ascii="楷体" w:hAnsi="楷体" w:eastAsia="楷体" w:cs="楷体"/>
                <w:sz w:val="22"/>
                <w:szCs w:val="22"/>
              </w:rPr>
              <w:t>山东理工大学马克思主义学院教授</w:t>
            </w:r>
          </w:p>
        </w:tc>
      </w:tr>
      <w:tr w14:paraId="31ADF7EC">
        <w:tblPrEx>
          <w:tblCellMar>
            <w:top w:w="0" w:type="dxa"/>
            <w:left w:w="108" w:type="dxa"/>
            <w:bottom w:w="0" w:type="dxa"/>
            <w:right w:w="108" w:type="dxa"/>
          </w:tblCellMar>
        </w:tblPrEx>
        <w:trPr>
          <w:trHeight w:val="660" w:hRule="atLeast"/>
        </w:trPr>
        <w:tc>
          <w:tcPr>
            <w:tcW w:w="1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4D3134">
            <w:pPr>
              <w:snapToGrid w:val="0"/>
              <w:rPr>
                <w:rFonts w:ascii="黑体" w:hAnsi="黑体" w:eastAsia="黑体" w:cs="黑体"/>
                <w:szCs w:val="21"/>
              </w:rPr>
            </w:pPr>
            <w:r>
              <w:rPr>
                <w:rFonts w:hint="eastAsia" w:ascii="黑体" w:hAnsi="黑体" w:eastAsia="黑体" w:cs="黑体"/>
                <w:szCs w:val="21"/>
              </w:rPr>
              <w:t>教学创新篇：课程思政教学改革创新</w:t>
            </w: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5587A">
            <w:pPr>
              <w:snapToGrid w:val="0"/>
              <w:rPr>
                <w:rFonts w:ascii="楷体" w:hAnsi="楷体" w:eastAsia="楷体" w:cs="楷体"/>
                <w:sz w:val="22"/>
                <w:szCs w:val="22"/>
              </w:rPr>
            </w:pPr>
            <w:r>
              <w:rPr>
                <w:rFonts w:hint="eastAsia" w:ascii="楷体" w:hAnsi="楷体" w:eastAsia="楷体" w:cs="楷体"/>
                <w:sz w:val="22"/>
                <w:szCs w:val="22"/>
              </w:rPr>
              <w:t>“三全育人”视域下高校数字思政实践探索</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03030">
            <w:pPr>
              <w:snapToGrid w:val="0"/>
              <w:jc w:val="center"/>
              <w:rPr>
                <w:rFonts w:ascii="楷体" w:hAnsi="楷体" w:eastAsia="楷体" w:cs="楷体"/>
                <w:sz w:val="22"/>
                <w:szCs w:val="22"/>
              </w:rPr>
            </w:pPr>
            <w:r>
              <w:rPr>
                <w:rFonts w:hint="eastAsia" w:ascii="楷体" w:hAnsi="楷体" w:eastAsia="楷体" w:cs="楷体"/>
                <w:sz w:val="22"/>
                <w:szCs w:val="22"/>
              </w:rPr>
              <w:t>曹海燕</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5828C">
            <w:pPr>
              <w:snapToGrid w:val="0"/>
              <w:rPr>
                <w:rFonts w:ascii="楷体" w:hAnsi="楷体" w:eastAsia="楷体" w:cs="楷体"/>
                <w:sz w:val="22"/>
                <w:szCs w:val="22"/>
              </w:rPr>
            </w:pPr>
            <w:r>
              <w:rPr>
                <w:rFonts w:hint="eastAsia" w:ascii="楷体" w:hAnsi="楷体" w:eastAsia="楷体" w:cs="楷体"/>
                <w:sz w:val="22"/>
                <w:szCs w:val="22"/>
              </w:rPr>
              <w:t>东南大学副处长</w:t>
            </w:r>
          </w:p>
        </w:tc>
      </w:tr>
      <w:tr w14:paraId="13CBFB0E">
        <w:tblPrEx>
          <w:tblCellMar>
            <w:top w:w="0" w:type="dxa"/>
            <w:left w:w="108" w:type="dxa"/>
            <w:bottom w:w="0" w:type="dxa"/>
            <w:right w:w="108" w:type="dxa"/>
          </w:tblCellMar>
        </w:tblPrEx>
        <w:trPr>
          <w:trHeight w:val="585"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0CE203">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77FA7">
            <w:pPr>
              <w:widowControl/>
              <w:textAlignment w:val="center"/>
              <w:rPr>
                <w:rFonts w:ascii="楷体" w:hAnsi="楷体" w:eastAsia="楷体" w:cs="楷体"/>
                <w:sz w:val="22"/>
                <w:szCs w:val="22"/>
              </w:rPr>
            </w:pPr>
            <w:r>
              <w:rPr>
                <w:rFonts w:hint="eastAsia" w:ascii="楷体" w:hAnsi="楷体" w:eastAsia="楷体" w:cs="楷体"/>
                <w:sz w:val="22"/>
                <w:szCs w:val="22"/>
              </w:rPr>
              <w:t>“建院筑梦”社会大课堂：打造知信行统一的“大思政课”三维空间</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91F87">
            <w:pPr>
              <w:widowControl/>
              <w:jc w:val="center"/>
              <w:textAlignment w:val="center"/>
              <w:rPr>
                <w:rFonts w:ascii="楷体" w:hAnsi="楷体" w:eastAsia="楷体" w:cs="楷体"/>
                <w:sz w:val="22"/>
                <w:szCs w:val="22"/>
              </w:rPr>
            </w:pPr>
            <w:r>
              <w:rPr>
                <w:rFonts w:hint="eastAsia" w:ascii="楷体" w:hAnsi="楷体" w:eastAsia="楷体" w:cs="楷体"/>
                <w:sz w:val="22"/>
                <w:szCs w:val="22"/>
              </w:rPr>
              <w:t>叶志锋</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B7388">
            <w:pPr>
              <w:widowControl/>
              <w:jc w:val="left"/>
              <w:textAlignment w:val="center"/>
              <w:rPr>
                <w:rFonts w:ascii="楷体" w:hAnsi="楷体" w:eastAsia="楷体" w:cs="楷体"/>
                <w:sz w:val="22"/>
                <w:szCs w:val="22"/>
              </w:rPr>
            </w:pPr>
            <w:r>
              <w:rPr>
                <w:rFonts w:hint="eastAsia" w:ascii="楷体" w:hAnsi="楷体" w:eastAsia="楷体" w:cs="楷体"/>
                <w:sz w:val="22"/>
                <w:szCs w:val="22"/>
              </w:rPr>
              <w:t>华南理工大学建筑学院党委书记</w:t>
            </w:r>
          </w:p>
        </w:tc>
      </w:tr>
      <w:tr w14:paraId="6259364F">
        <w:tblPrEx>
          <w:tblCellMar>
            <w:top w:w="0" w:type="dxa"/>
            <w:left w:w="108" w:type="dxa"/>
            <w:bottom w:w="0" w:type="dxa"/>
            <w:right w:w="108" w:type="dxa"/>
          </w:tblCellMar>
        </w:tblPrEx>
        <w:trPr>
          <w:trHeight w:val="66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6B08FA">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41DD7">
            <w:pPr>
              <w:widowControl/>
              <w:textAlignment w:val="center"/>
              <w:rPr>
                <w:rFonts w:ascii="楷体" w:hAnsi="楷体" w:eastAsia="楷体" w:cs="楷体"/>
                <w:sz w:val="22"/>
                <w:szCs w:val="22"/>
              </w:rPr>
            </w:pPr>
            <w:r>
              <w:rPr>
                <w:rFonts w:hint="eastAsia" w:ascii="楷体" w:hAnsi="楷体" w:eastAsia="楷体" w:cs="楷体"/>
                <w:sz w:val="22"/>
                <w:szCs w:val="22"/>
              </w:rPr>
              <w:t>应用研究性教学法实现课程思政模式创新</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96B5E">
            <w:pPr>
              <w:widowControl/>
              <w:jc w:val="center"/>
              <w:textAlignment w:val="center"/>
              <w:rPr>
                <w:rFonts w:ascii="楷体" w:hAnsi="楷体" w:eastAsia="楷体" w:cs="楷体"/>
                <w:sz w:val="22"/>
                <w:szCs w:val="22"/>
              </w:rPr>
            </w:pPr>
            <w:r>
              <w:rPr>
                <w:rFonts w:hint="eastAsia" w:ascii="楷体" w:hAnsi="楷体" w:eastAsia="楷体" w:cs="楷体"/>
                <w:sz w:val="22"/>
                <w:szCs w:val="22"/>
              </w:rPr>
              <w:t>张  娟</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8B9B6">
            <w:pPr>
              <w:widowControl/>
              <w:jc w:val="left"/>
              <w:textAlignment w:val="center"/>
              <w:rPr>
                <w:rFonts w:ascii="楷体" w:hAnsi="楷体" w:eastAsia="楷体" w:cs="楷体"/>
                <w:sz w:val="22"/>
                <w:szCs w:val="22"/>
              </w:rPr>
            </w:pPr>
            <w:r>
              <w:rPr>
                <w:rFonts w:hint="eastAsia" w:ascii="楷体" w:hAnsi="楷体" w:eastAsia="楷体" w:cs="楷体"/>
                <w:sz w:val="22"/>
                <w:szCs w:val="22"/>
              </w:rPr>
              <w:t>西北工业大学力学与土木建筑学院教授</w:t>
            </w:r>
          </w:p>
        </w:tc>
      </w:tr>
      <w:tr w14:paraId="4C9B82F5">
        <w:tblPrEx>
          <w:tblCellMar>
            <w:top w:w="0" w:type="dxa"/>
            <w:left w:w="108" w:type="dxa"/>
            <w:bottom w:w="0" w:type="dxa"/>
            <w:right w:w="108" w:type="dxa"/>
          </w:tblCellMar>
        </w:tblPrEx>
        <w:trPr>
          <w:trHeight w:val="102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856193">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CF4F4">
            <w:pPr>
              <w:widowControl/>
              <w:textAlignment w:val="center"/>
              <w:rPr>
                <w:rFonts w:ascii="楷体" w:hAnsi="楷体" w:eastAsia="楷体" w:cs="楷体"/>
                <w:sz w:val="22"/>
                <w:szCs w:val="22"/>
              </w:rPr>
            </w:pPr>
            <w:r>
              <w:rPr>
                <w:rFonts w:hint="eastAsia" w:ascii="楷体" w:hAnsi="楷体" w:eastAsia="楷体" w:cs="楷体"/>
                <w:sz w:val="22"/>
                <w:szCs w:val="22"/>
              </w:rPr>
              <w:t>融合创新 让课程思政润物无声——结合专业课程特点推进“课程思政”的思考与实践</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E2974">
            <w:pPr>
              <w:widowControl/>
              <w:jc w:val="center"/>
              <w:textAlignment w:val="center"/>
              <w:rPr>
                <w:rFonts w:ascii="楷体" w:hAnsi="楷体" w:eastAsia="楷体" w:cs="楷体"/>
                <w:sz w:val="22"/>
                <w:szCs w:val="22"/>
              </w:rPr>
            </w:pPr>
            <w:r>
              <w:rPr>
                <w:rFonts w:hint="eastAsia" w:ascii="楷体" w:hAnsi="楷体" w:eastAsia="楷体" w:cs="楷体"/>
                <w:sz w:val="22"/>
                <w:szCs w:val="22"/>
              </w:rPr>
              <w:t>石  瑛</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927DF">
            <w:pPr>
              <w:widowControl/>
              <w:jc w:val="left"/>
              <w:textAlignment w:val="center"/>
              <w:rPr>
                <w:rFonts w:ascii="楷体" w:hAnsi="楷体" w:eastAsia="楷体" w:cs="楷体"/>
                <w:sz w:val="22"/>
                <w:szCs w:val="22"/>
              </w:rPr>
            </w:pPr>
            <w:r>
              <w:rPr>
                <w:rFonts w:hint="eastAsia" w:ascii="楷体" w:hAnsi="楷体" w:eastAsia="楷体" w:cs="楷体"/>
                <w:sz w:val="22"/>
                <w:szCs w:val="22"/>
              </w:rPr>
              <w:t>吉林大学马克思主义学院副院长</w:t>
            </w:r>
          </w:p>
        </w:tc>
      </w:tr>
      <w:tr w14:paraId="6D6F3F1D">
        <w:tblPrEx>
          <w:tblCellMar>
            <w:top w:w="0" w:type="dxa"/>
            <w:left w:w="108" w:type="dxa"/>
            <w:bottom w:w="0" w:type="dxa"/>
            <w:right w:w="108" w:type="dxa"/>
          </w:tblCellMar>
        </w:tblPrEx>
        <w:trPr>
          <w:trHeight w:val="72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BCEE5">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CCB28">
            <w:pPr>
              <w:widowControl/>
              <w:textAlignment w:val="center"/>
              <w:rPr>
                <w:rFonts w:ascii="楷体" w:hAnsi="楷体" w:eastAsia="楷体" w:cs="楷体"/>
                <w:sz w:val="22"/>
                <w:szCs w:val="22"/>
              </w:rPr>
            </w:pPr>
            <w:r>
              <w:rPr>
                <w:rFonts w:hint="eastAsia" w:ascii="楷体" w:hAnsi="楷体" w:eastAsia="楷体" w:cs="楷体"/>
                <w:sz w:val="22"/>
                <w:szCs w:val="22"/>
              </w:rPr>
              <w:t>数学基础课程的课程思政实践与创新——基于教学创新大赛的视角</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A9E8F">
            <w:pPr>
              <w:widowControl/>
              <w:jc w:val="center"/>
              <w:textAlignment w:val="center"/>
              <w:rPr>
                <w:rFonts w:ascii="楷体" w:hAnsi="楷体" w:eastAsia="楷体" w:cs="楷体"/>
                <w:sz w:val="22"/>
                <w:szCs w:val="22"/>
              </w:rPr>
            </w:pPr>
            <w:r>
              <w:rPr>
                <w:rFonts w:hint="eastAsia" w:ascii="楷体" w:hAnsi="楷体" w:eastAsia="楷体" w:cs="楷体"/>
                <w:sz w:val="22"/>
                <w:szCs w:val="22"/>
              </w:rPr>
              <w:t>张  莹</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1DCC5">
            <w:pPr>
              <w:widowControl/>
              <w:jc w:val="left"/>
              <w:textAlignment w:val="center"/>
              <w:rPr>
                <w:rFonts w:ascii="楷体" w:hAnsi="楷体" w:eastAsia="楷体" w:cs="楷体"/>
                <w:sz w:val="22"/>
                <w:szCs w:val="22"/>
              </w:rPr>
            </w:pPr>
            <w:r>
              <w:rPr>
                <w:rFonts w:hint="eastAsia" w:ascii="楷体" w:hAnsi="楷体" w:eastAsia="楷体" w:cs="楷体"/>
                <w:sz w:val="22"/>
                <w:szCs w:val="22"/>
              </w:rPr>
              <w:t>西北工业大学理学院党委副书记</w:t>
            </w:r>
          </w:p>
        </w:tc>
      </w:tr>
      <w:tr w14:paraId="368AE809">
        <w:tblPrEx>
          <w:tblCellMar>
            <w:top w:w="0" w:type="dxa"/>
            <w:left w:w="108" w:type="dxa"/>
            <w:bottom w:w="0" w:type="dxa"/>
            <w:right w:w="108" w:type="dxa"/>
          </w:tblCellMar>
        </w:tblPrEx>
        <w:trPr>
          <w:trHeight w:val="72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53BA9">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EB39D">
            <w:pPr>
              <w:widowControl/>
              <w:textAlignment w:val="center"/>
              <w:rPr>
                <w:rFonts w:ascii="楷体" w:hAnsi="楷体" w:eastAsia="楷体" w:cs="楷体"/>
                <w:sz w:val="22"/>
                <w:szCs w:val="22"/>
              </w:rPr>
            </w:pPr>
            <w:r>
              <w:rPr>
                <w:rFonts w:hint="eastAsia" w:ascii="楷体" w:hAnsi="楷体" w:eastAsia="楷体" w:cs="楷体"/>
                <w:sz w:val="22"/>
                <w:szCs w:val="22"/>
              </w:rPr>
              <w:t>深化高校思政课改革创新的思考与实践——以“纲要”慕课2.0为例</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D531E">
            <w:pPr>
              <w:widowControl/>
              <w:jc w:val="center"/>
              <w:textAlignment w:val="center"/>
              <w:rPr>
                <w:rFonts w:ascii="楷体" w:hAnsi="楷体" w:eastAsia="楷体" w:cs="楷体"/>
                <w:sz w:val="22"/>
                <w:szCs w:val="22"/>
              </w:rPr>
            </w:pPr>
            <w:r>
              <w:rPr>
                <w:rFonts w:hint="eastAsia" w:ascii="楷体" w:hAnsi="楷体" w:eastAsia="楷体" w:cs="楷体"/>
                <w:sz w:val="22"/>
                <w:szCs w:val="22"/>
              </w:rPr>
              <w:t>罗永宽</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A91DF">
            <w:pPr>
              <w:widowControl/>
              <w:jc w:val="left"/>
              <w:textAlignment w:val="center"/>
              <w:rPr>
                <w:rFonts w:ascii="楷体" w:hAnsi="楷体" w:eastAsia="楷体" w:cs="楷体"/>
                <w:sz w:val="22"/>
                <w:szCs w:val="22"/>
              </w:rPr>
            </w:pPr>
            <w:r>
              <w:rPr>
                <w:rFonts w:hint="eastAsia" w:ascii="楷体" w:hAnsi="楷体" w:eastAsia="楷体" w:cs="楷体"/>
                <w:sz w:val="22"/>
                <w:szCs w:val="22"/>
              </w:rPr>
              <w:t>武汉大学马克思主义学院党委书记</w:t>
            </w:r>
          </w:p>
        </w:tc>
      </w:tr>
      <w:tr w14:paraId="1571CE16">
        <w:tblPrEx>
          <w:tblCellMar>
            <w:top w:w="0" w:type="dxa"/>
            <w:left w:w="108" w:type="dxa"/>
            <w:bottom w:w="0" w:type="dxa"/>
            <w:right w:w="108" w:type="dxa"/>
          </w:tblCellMar>
        </w:tblPrEx>
        <w:trPr>
          <w:trHeight w:val="680" w:hRule="atLeast"/>
        </w:trPr>
        <w:tc>
          <w:tcPr>
            <w:tcW w:w="1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F47AD0">
            <w:pPr>
              <w:snapToGrid w:val="0"/>
              <w:rPr>
                <w:rFonts w:ascii="黑体" w:hAnsi="黑体" w:eastAsia="黑体" w:cs="黑体"/>
                <w:szCs w:val="21"/>
              </w:rPr>
            </w:pPr>
            <w:r>
              <w:rPr>
                <w:rFonts w:hint="eastAsia" w:ascii="黑体" w:hAnsi="黑体" w:eastAsia="黑体" w:cs="黑体"/>
                <w:szCs w:val="21"/>
              </w:rPr>
              <w:t>案例实践篇：课程思政典型示范案例</w:t>
            </w: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8335D">
            <w:pPr>
              <w:snapToGrid w:val="0"/>
              <w:rPr>
                <w:rFonts w:ascii="楷体" w:hAnsi="楷体" w:eastAsia="楷体" w:cs="楷体"/>
                <w:sz w:val="22"/>
                <w:szCs w:val="22"/>
              </w:rPr>
            </w:pPr>
            <w:r>
              <w:rPr>
                <w:rFonts w:hint="eastAsia" w:ascii="楷体" w:hAnsi="楷体" w:eastAsia="楷体" w:cs="楷体"/>
                <w:sz w:val="22"/>
                <w:szCs w:val="22"/>
              </w:rPr>
              <w:t>文明传承，你我之责——课程思政在文科课程的有机融入</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73A4B">
            <w:pPr>
              <w:snapToGrid w:val="0"/>
              <w:jc w:val="center"/>
              <w:rPr>
                <w:rFonts w:ascii="楷体" w:hAnsi="楷体" w:eastAsia="楷体" w:cs="楷体"/>
                <w:sz w:val="22"/>
                <w:szCs w:val="22"/>
              </w:rPr>
            </w:pPr>
            <w:r>
              <w:rPr>
                <w:rFonts w:hint="eastAsia" w:ascii="楷体" w:hAnsi="楷体" w:eastAsia="楷体" w:cs="楷体"/>
                <w:sz w:val="22"/>
                <w:szCs w:val="22"/>
              </w:rPr>
              <w:t>万曼璐</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44257">
            <w:pPr>
              <w:snapToGrid w:val="0"/>
              <w:rPr>
                <w:rFonts w:ascii="楷体" w:hAnsi="楷体" w:eastAsia="楷体" w:cs="楷体"/>
                <w:sz w:val="22"/>
                <w:szCs w:val="22"/>
              </w:rPr>
            </w:pPr>
            <w:r>
              <w:rPr>
                <w:rFonts w:hint="eastAsia" w:ascii="楷体" w:hAnsi="楷体" w:eastAsia="楷体" w:cs="楷体"/>
                <w:sz w:val="22"/>
                <w:szCs w:val="22"/>
              </w:rPr>
              <w:t>重庆大学中文系副主任</w:t>
            </w:r>
          </w:p>
        </w:tc>
      </w:tr>
      <w:tr w14:paraId="51FE1BDF">
        <w:tblPrEx>
          <w:tblCellMar>
            <w:top w:w="0" w:type="dxa"/>
            <w:left w:w="108" w:type="dxa"/>
            <w:bottom w:w="0" w:type="dxa"/>
            <w:right w:w="108" w:type="dxa"/>
          </w:tblCellMar>
        </w:tblPrEx>
        <w:trPr>
          <w:trHeight w:val="52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FBEA99">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3C9CB">
            <w:pPr>
              <w:widowControl/>
              <w:textAlignment w:val="center"/>
              <w:rPr>
                <w:rFonts w:ascii="楷体" w:hAnsi="楷体" w:eastAsia="楷体" w:cs="楷体"/>
                <w:sz w:val="22"/>
                <w:szCs w:val="22"/>
              </w:rPr>
            </w:pPr>
            <w:r>
              <w:rPr>
                <w:rFonts w:hint="eastAsia" w:ascii="楷体" w:hAnsi="楷体" w:eastAsia="楷体" w:cs="楷体"/>
                <w:sz w:val="22"/>
                <w:szCs w:val="22"/>
              </w:rPr>
              <w:t>研究生教育中的课程思政建设与实践</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16542">
            <w:pPr>
              <w:widowControl/>
              <w:jc w:val="center"/>
              <w:textAlignment w:val="center"/>
              <w:rPr>
                <w:rFonts w:ascii="楷体" w:hAnsi="楷体" w:eastAsia="楷体" w:cs="楷体"/>
                <w:sz w:val="22"/>
                <w:szCs w:val="22"/>
              </w:rPr>
            </w:pPr>
            <w:r>
              <w:rPr>
                <w:rFonts w:hint="eastAsia" w:ascii="楷体" w:hAnsi="楷体" w:eastAsia="楷体" w:cs="楷体"/>
                <w:sz w:val="22"/>
                <w:szCs w:val="22"/>
              </w:rPr>
              <w:t>俞明祥</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68020">
            <w:pPr>
              <w:widowControl/>
              <w:jc w:val="left"/>
              <w:textAlignment w:val="center"/>
              <w:rPr>
                <w:rFonts w:ascii="楷体" w:hAnsi="楷体" w:eastAsia="楷体" w:cs="楷体"/>
                <w:sz w:val="22"/>
                <w:szCs w:val="22"/>
              </w:rPr>
            </w:pPr>
            <w:r>
              <w:rPr>
                <w:rFonts w:hint="eastAsia" w:ascii="楷体" w:hAnsi="楷体" w:eastAsia="楷体" w:cs="楷体"/>
                <w:sz w:val="22"/>
                <w:szCs w:val="22"/>
              </w:rPr>
              <w:t>浙江师范大学外国语学院党委书记</w:t>
            </w:r>
          </w:p>
        </w:tc>
      </w:tr>
      <w:tr w14:paraId="63E89425">
        <w:tblPrEx>
          <w:tblCellMar>
            <w:top w:w="0" w:type="dxa"/>
            <w:left w:w="108" w:type="dxa"/>
            <w:bottom w:w="0" w:type="dxa"/>
            <w:right w:w="108" w:type="dxa"/>
          </w:tblCellMar>
        </w:tblPrEx>
        <w:trPr>
          <w:trHeight w:val="78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802875">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CE04D">
            <w:pPr>
              <w:widowControl/>
              <w:textAlignment w:val="center"/>
              <w:rPr>
                <w:rFonts w:ascii="楷体" w:hAnsi="楷体" w:eastAsia="楷体" w:cs="楷体"/>
                <w:sz w:val="22"/>
                <w:szCs w:val="22"/>
              </w:rPr>
            </w:pPr>
            <w:r>
              <w:rPr>
                <w:rFonts w:hint="eastAsia" w:ascii="楷体" w:hAnsi="楷体" w:eastAsia="楷体" w:cs="楷体"/>
                <w:sz w:val="22"/>
                <w:szCs w:val="22"/>
              </w:rPr>
              <w:t>培养辨治思维 践行医者仁心——方剂学课程思政建设与实践</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5D4F8">
            <w:pPr>
              <w:widowControl/>
              <w:jc w:val="center"/>
              <w:textAlignment w:val="center"/>
              <w:rPr>
                <w:rFonts w:ascii="楷体" w:hAnsi="楷体" w:eastAsia="楷体" w:cs="楷体"/>
                <w:sz w:val="22"/>
                <w:szCs w:val="22"/>
              </w:rPr>
            </w:pPr>
            <w:r>
              <w:rPr>
                <w:rFonts w:hint="eastAsia" w:ascii="楷体" w:hAnsi="楷体" w:eastAsia="楷体" w:cs="楷体"/>
                <w:sz w:val="22"/>
                <w:szCs w:val="22"/>
              </w:rPr>
              <w:t>高  琳</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8169F">
            <w:pPr>
              <w:widowControl/>
              <w:jc w:val="left"/>
              <w:textAlignment w:val="center"/>
              <w:rPr>
                <w:rFonts w:ascii="楷体" w:hAnsi="楷体" w:eastAsia="楷体" w:cs="楷体"/>
                <w:sz w:val="22"/>
                <w:szCs w:val="22"/>
              </w:rPr>
            </w:pPr>
            <w:r>
              <w:rPr>
                <w:rFonts w:hint="eastAsia" w:ascii="楷体" w:hAnsi="楷体" w:eastAsia="楷体" w:cs="楷体"/>
                <w:sz w:val="22"/>
                <w:szCs w:val="22"/>
              </w:rPr>
              <w:t>北京中医药大学中医学院方剂教研室主任</w:t>
            </w:r>
          </w:p>
        </w:tc>
      </w:tr>
      <w:tr w14:paraId="716C1CDB">
        <w:tblPrEx>
          <w:tblCellMar>
            <w:top w:w="0" w:type="dxa"/>
            <w:left w:w="108" w:type="dxa"/>
            <w:bottom w:w="0" w:type="dxa"/>
            <w:right w:w="108" w:type="dxa"/>
          </w:tblCellMar>
        </w:tblPrEx>
        <w:trPr>
          <w:trHeight w:val="74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884D18">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28303">
            <w:pPr>
              <w:widowControl/>
              <w:textAlignment w:val="center"/>
              <w:rPr>
                <w:rFonts w:ascii="楷体" w:hAnsi="楷体" w:eastAsia="楷体" w:cs="楷体"/>
                <w:sz w:val="22"/>
                <w:szCs w:val="22"/>
              </w:rPr>
            </w:pPr>
            <w:r>
              <w:rPr>
                <w:rFonts w:hint="eastAsia" w:ascii="楷体" w:hAnsi="楷体" w:eastAsia="楷体" w:cs="楷体"/>
                <w:sz w:val="22"/>
                <w:szCs w:val="22"/>
              </w:rPr>
              <w:t>国家一流课程《环境保护与生态文明》“九维三步”课程思政教学法实践</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8D625">
            <w:pPr>
              <w:widowControl/>
              <w:jc w:val="center"/>
              <w:textAlignment w:val="center"/>
              <w:rPr>
                <w:rFonts w:ascii="楷体" w:hAnsi="楷体" w:eastAsia="楷体" w:cs="楷体"/>
                <w:sz w:val="22"/>
                <w:szCs w:val="22"/>
              </w:rPr>
            </w:pPr>
            <w:r>
              <w:rPr>
                <w:rFonts w:hint="eastAsia" w:ascii="楷体" w:hAnsi="楷体" w:eastAsia="楷体" w:cs="楷体"/>
                <w:sz w:val="22"/>
                <w:szCs w:val="22"/>
              </w:rPr>
              <w:t>孙建强</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C0AED">
            <w:pPr>
              <w:widowControl/>
              <w:jc w:val="left"/>
              <w:textAlignment w:val="center"/>
              <w:rPr>
                <w:rFonts w:ascii="楷体" w:hAnsi="楷体" w:eastAsia="楷体" w:cs="楷体"/>
                <w:sz w:val="22"/>
                <w:szCs w:val="22"/>
              </w:rPr>
            </w:pPr>
            <w:r>
              <w:rPr>
                <w:rFonts w:hint="eastAsia" w:ascii="楷体" w:hAnsi="楷体" w:eastAsia="楷体" w:cs="楷体"/>
                <w:sz w:val="22"/>
                <w:szCs w:val="22"/>
              </w:rPr>
              <w:t>浙江工业大学环境学院副院长</w:t>
            </w:r>
          </w:p>
        </w:tc>
      </w:tr>
      <w:tr w14:paraId="3D9D0814">
        <w:tblPrEx>
          <w:tblCellMar>
            <w:top w:w="0" w:type="dxa"/>
            <w:left w:w="108" w:type="dxa"/>
            <w:bottom w:w="0" w:type="dxa"/>
            <w:right w:w="108" w:type="dxa"/>
          </w:tblCellMar>
        </w:tblPrEx>
        <w:trPr>
          <w:trHeight w:val="86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9BF9F0">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05A1C">
            <w:pPr>
              <w:widowControl/>
              <w:textAlignment w:val="center"/>
              <w:rPr>
                <w:rFonts w:ascii="楷体" w:hAnsi="楷体" w:eastAsia="楷体" w:cs="楷体"/>
                <w:sz w:val="22"/>
                <w:szCs w:val="22"/>
              </w:rPr>
            </w:pPr>
            <w:r>
              <w:rPr>
                <w:rFonts w:hint="eastAsia" w:ascii="楷体" w:hAnsi="楷体" w:eastAsia="楷体" w:cs="楷体"/>
                <w:sz w:val="22"/>
                <w:szCs w:val="22"/>
              </w:rPr>
              <w:t>以学生为中心讲好思政课：青教赛经验分享与教学展示——以《中国近现代史纲要》课第五章为例</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DA98F">
            <w:pPr>
              <w:widowControl/>
              <w:jc w:val="center"/>
              <w:textAlignment w:val="center"/>
              <w:rPr>
                <w:rFonts w:ascii="楷体" w:hAnsi="楷体" w:eastAsia="楷体" w:cs="楷体"/>
                <w:sz w:val="22"/>
                <w:szCs w:val="22"/>
              </w:rPr>
            </w:pPr>
            <w:r>
              <w:rPr>
                <w:rFonts w:hint="eastAsia" w:ascii="楷体" w:hAnsi="楷体" w:eastAsia="楷体" w:cs="楷体"/>
                <w:sz w:val="22"/>
                <w:szCs w:val="22"/>
              </w:rPr>
              <w:t>刘一博</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E8E12">
            <w:pPr>
              <w:widowControl/>
              <w:jc w:val="left"/>
              <w:textAlignment w:val="center"/>
              <w:rPr>
                <w:rFonts w:ascii="楷体" w:hAnsi="楷体" w:eastAsia="楷体" w:cs="楷体"/>
                <w:sz w:val="22"/>
                <w:szCs w:val="22"/>
              </w:rPr>
            </w:pPr>
            <w:r>
              <w:rPr>
                <w:rFonts w:hint="eastAsia" w:ascii="楷体" w:hAnsi="楷体" w:eastAsia="楷体" w:cs="楷体"/>
                <w:sz w:val="22"/>
                <w:szCs w:val="22"/>
              </w:rPr>
              <w:t>南开大学马克思主义学院副教授</w:t>
            </w:r>
          </w:p>
        </w:tc>
      </w:tr>
      <w:tr w14:paraId="07CC48A6">
        <w:tblPrEx>
          <w:tblCellMar>
            <w:top w:w="0" w:type="dxa"/>
            <w:left w:w="108" w:type="dxa"/>
            <w:bottom w:w="0" w:type="dxa"/>
            <w:right w:w="108" w:type="dxa"/>
          </w:tblCellMar>
        </w:tblPrEx>
        <w:trPr>
          <w:trHeight w:val="800" w:hRule="atLeast"/>
        </w:trPr>
        <w:tc>
          <w:tcPr>
            <w:tcW w:w="1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4BC24E">
            <w:pPr>
              <w:snapToGrid w:val="0"/>
              <w:rPr>
                <w:rFonts w:ascii="黑体" w:hAnsi="黑体" w:eastAsia="黑体" w:cs="黑体"/>
                <w:szCs w:val="21"/>
              </w:rPr>
            </w:pPr>
            <w:r>
              <w:rPr>
                <w:rFonts w:hint="eastAsia" w:ascii="黑体" w:hAnsi="黑体" w:eastAsia="黑体" w:cs="黑体"/>
                <w:szCs w:val="21"/>
              </w:rPr>
              <w:t>课程建设篇：课程思政示范课建设</w:t>
            </w: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9F86A">
            <w:pPr>
              <w:snapToGrid w:val="0"/>
              <w:rPr>
                <w:rFonts w:ascii="楷体" w:hAnsi="楷体" w:eastAsia="楷体" w:cs="楷体"/>
                <w:sz w:val="22"/>
                <w:szCs w:val="22"/>
              </w:rPr>
            </w:pPr>
            <w:r>
              <w:rPr>
                <w:rFonts w:hint="eastAsia" w:ascii="楷体" w:hAnsi="楷体" w:eastAsia="楷体" w:cs="楷体"/>
                <w:sz w:val="22"/>
                <w:szCs w:val="22"/>
              </w:rPr>
              <w:t>课程思政示范项目申报及建设之路——以《走近核科学技术》为例</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BB853">
            <w:pPr>
              <w:snapToGrid w:val="0"/>
              <w:jc w:val="center"/>
              <w:rPr>
                <w:rFonts w:ascii="楷体" w:hAnsi="楷体" w:eastAsia="楷体" w:cs="楷体"/>
                <w:sz w:val="22"/>
                <w:szCs w:val="22"/>
              </w:rPr>
            </w:pPr>
            <w:r>
              <w:rPr>
                <w:rFonts w:hint="eastAsia" w:ascii="楷体" w:hAnsi="楷体" w:eastAsia="楷体" w:cs="楷体"/>
                <w:sz w:val="22"/>
                <w:szCs w:val="22"/>
              </w:rPr>
              <w:t>吴王锁</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B1C60">
            <w:pPr>
              <w:snapToGrid w:val="0"/>
              <w:rPr>
                <w:rFonts w:ascii="楷体" w:hAnsi="楷体" w:eastAsia="楷体" w:cs="楷体"/>
                <w:sz w:val="22"/>
                <w:szCs w:val="22"/>
              </w:rPr>
            </w:pPr>
            <w:r>
              <w:rPr>
                <w:rFonts w:hint="eastAsia" w:ascii="楷体" w:hAnsi="楷体" w:eastAsia="楷体" w:cs="楷体"/>
                <w:sz w:val="22"/>
                <w:szCs w:val="22"/>
              </w:rPr>
              <w:t>兰州大学核科学与技术学院教授</w:t>
            </w:r>
          </w:p>
        </w:tc>
      </w:tr>
      <w:tr w14:paraId="4AE96E77">
        <w:tblPrEx>
          <w:tblCellMar>
            <w:top w:w="0" w:type="dxa"/>
            <w:left w:w="108" w:type="dxa"/>
            <w:bottom w:w="0" w:type="dxa"/>
            <w:right w:w="108" w:type="dxa"/>
          </w:tblCellMar>
        </w:tblPrEx>
        <w:trPr>
          <w:trHeight w:val="76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0BBD81">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1D65B">
            <w:pPr>
              <w:widowControl/>
              <w:textAlignment w:val="center"/>
              <w:rPr>
                <w:rFonts w:ascii="楷体" w:hAnsi="楷体" w:eastAsia="楷体" w:cs="楷体"/>
                <w:sz w:val="22"/>
                <w:szCs w:val="22"/>
              </w:rPr>
            </w:pPr>
            <w:r>
              <w:rPr>
                <w:rFonts w:hint="eastAsia" w:ascii="楷体" w:hAnsi="楷体" w:eastAsia="楷体" w:cs="楷体"/>
                <w:sz w:val="22"/>
                <w:szCs w:val="22"/>
              </w:rPr>
              <w:t>国家级课程思政示范课建设与实践——以《网络营销》课程为例</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92865">
            <w:pPr>
              <w:widowControl/>
              <w:jc w:val="center"/>
              <w:textAlignment w:val="center"/>
              <w:rPr>
                <w:rFonts w:ascii="楷体" w:hAnsi="楷体" w:eastAsia="楷体" w:cs="楷体"/>
                <w:sz w:val="22"/>
                <w:szCs w:val="22"/>
              </w:rPr>
            </w:pPr>
            <w:r>
              <w:rPr>
                <w:rFonts w:hint="eastAsia" w:ascii="楷体" w:hAnsi="楷体" w:eastAsia="楷体" w:cs="楷体"/>
                <w:sz w:val="22"/>
                <w:szCs w:val="22"/>
              </w:rPr>
              <w:t>华  迎</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F5B2C">
            <w:pPr>
              <w:widowControl/>
              <w:jc w:val="left"/>
              <w:textAlignment w:val="center"/>
              <w:rPr>
                <w:rFonts w:ascii="楷体" w:hAnsi="楷体" w:eastAsia="楷体" w:cs="楷体"/>
                <w:sz w:val="22"/>
                <w:szCs w:val="22"/>
              </w:rPr>
            </w:pPr>
            <w:r>
              <w:rPr>
                <w:rFonts w:hint="eastAsia" w:ascii="楷体" w:hAnsi="楷体" w:eastAsia="楷体" w:cs="楷体"/>
                <w:sz w:val="22"/>
                <w:szCs w:val="22"/>
              </w:rPr>
              <w:t>对外经济贸易大学信息学院教授，博士生导师</w:t>
            </w:r>
          </w:p>
        </w:tc>
      </w:tr>
      <w:tr w14:paraId="0AAF2445">
        <w:tblPrEx>
          <w:tblCellMar>
            <w:top w:w="0" w:type="dxa"/>
            <w:left w:w="108" w:type="dxa"/>
            <w:bottom w:w="0" w:type="dxa"/>
            <w:right w:w="108" w:type="dxa"/>
          </w:tblCellMar>
        </w:tblPrEx>
        <w:trPr>
          <w:trHeight w:val="74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3FB002">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02254">
            <w:pPr>
              <w:widowControl/>
              <w:textAlignment w:val="center"/>
              <w:rPr>
                <w:rFonts w:ascii="楷体" w:hAnsi="楷体" w:eastAsia="楷体" w:cs="楷体"/>
                <w:sz w:val="22"/>
                <w:szCs w:val="22"/>
              </w:rPr>
            </w:pPr>
            <w:r>
              <w:rPr>
                <w:rFonts w:hint="eastAsia" w:ascii="楷体" w:hAnsi="楷体" w:eastAsia="楷体" w:cs="楷体"/>
                <w:sz w:val="22"/>
                <w:szCs w:val="22"/>
              </w:rPr>
              <w:t>教育部课程思政示范课程 ——以《温病学》导论课为例</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1D60C">
            <w:pPr>
              <w:widowControl/>
              <w:jc w:val="center"/>
              <w:textAlignment w:val="center"/>
              <w:rPr>
                <w:rFonts w:ascii="楷体" w:hAnsi="楷体" w:eastAsia="楷体" w:cs="楷体"/>
                <w:sz w:val="22"/>
                <w:szCs w:val="22"/>
              </w:rPr>
            </w:pPr>
            <w:r>
              <w:rPr>
                <w:rFonts w:hint="eastAsia" w:ascii="楷体" w:hAnsi="楷体" w:eastAsia="楷体" w:cs="楷体"/>
                <w:sz w:val="22"/>
                <w:szCs w:val="22"/>
              </w:rPr>
              <w:t>谷晓红</w:t>
            </w:r>
          </w:p>
        </w:tc>
        <w:tc>
          <w:tcPr>
            <w:tcW w:w="2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D428F">
            <w:pPr>
              <w:widowControl/>
              <w:jc w:val="left"/>
              <w:textAlignment w:val="center"/>
              <w:rPr>
                <w:rFonts w:ascii="楷体" w:hAnsi="楷体" w:eastAsia="楷体" w:cs="楷体"/>
                <w:sz w:val="22"/>
                <w:szCs w:val="22"/>
              </w:rPr>
            </w:pPr>
            <w:r>
              <w:rPr>
                <w:rFonts w:hint="eastAsia" w:ascii="楷体" w:hAnsi="楷体" w:eastAsia="楷体" w:cs="楷体"/>
                <w:sz w:val="22"/>
                <w:szCs w:val="22"/>
              </w:rPr>
              <w:t>北京中医药大学校党委书记,教授,主任医师</w:t>
            </w:r>
          </w:p>
        </w:tc>
      </w:tr>
      <w:tr w14:paraId="781E85A2">
        <w:tblPrEx>
          <w:tblCellMar>
            <w:top w:w="0" w:type="dxa"/>
            <w:left w:w="108" w:type="dxa"/>
            <w:bottom w:w="0" w:type="dxa"/>
            <w:right w:w="108" w:type="dxa"/>
          </w:tblCellMar>
        </w:tblPrEx>
        <w:trPr>
          <w:trHeight w:val="72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0F2701">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85D8D">
            <w:pPr>
              <w:widowControl/>
              <w:textAlignment w:val="center"/>
              <w:rPr>
                <w:rFonts w:ascii="楷体" w:hAnsi="楷体" w:eastAsia="楷体" w:cs="楷体"/>
                <w:sz w:val="22"/>
                <w:szCs w:val="22"/>
              </w:rPr>
            </w:pPr>
            <w:r>
              <w:rPr>
                <w:rFonts w:hint="eastAsia" w:ascii="楷体" w:hAnsi="楷体" w:eastAsia="楷体" w:cs="楷体"/>
                <w:sz w:val="22"/>
                <w:szCs w:val="22"/>
              </w:rPr>
              <w:t>课程思政示范课的建设与实践——以植物学课程为例</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9E4BC">
            <w:pPr>
              <w:widowControl/>
              <w:jc w:val="center"/>
              <w:textAlignment w:val="center"/>
              <w:rPr>
                <w:rFonts w:ascii="楷体" w:hAnsi="楷体" w:eastAsia="楷体" w:cs="楷体"/>
                <w:sz w:val="22"/>
                <w:szCs w:val="22"/>
              </w:rPr>
            </w:pPr>
            <w:r>
              <w:rPr>
                <w:rFonts w:hint="eastAsia" w:ascii="楷体" w:hAnsi="楷体" w:eastAsia="楷体" w:cs="楷体"/>
                <w:sz w:val="22"/>
                <w:szCs w:val="22"/>
              </w:rPr>
              <w:t>姚家玲</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8B32D">
            <w:pPr>
              <w:widowControl/>
              <w:jc w:val="left"/>
              <w:textAlignment w:val="center"/>
              <w:rPr>
                <w:rFonts w:ascii="楷体" w:hAnsi="楷体" w:eastAsia="楷体" w:cs="楷体"/>
                <w:sz w:val="22"/>
                <w:szCs w:val="22"/>
              </w:rPr>
            </w:pPr>
            <w:r>
              <w:rPr>
                <w:rFonts w:hint="eastAsia" w:ascii="楷体" w:hAnsi="楷体" w:eastAsia="楷体" w:cs="楷体"/>
                <w:sz w:val="22"/>
                <w:szCs w:val="22"/>
              </w:rPr>
              <w:t>华中农业大学生命科学技术学院教授</w:t>
            </w:r>
          </w:p>
        </w:tc>
      </w:tr>
      <w:tr w14:paraId="0451C58D">
        <w:tblPrEx>
          <w:tblCellMar>
            <w:top w:w="0" w:type="dxa"/>
            <w:left w:w="108" w:type="dxa"/>
            <w:bottom w:w="0" w:type="dxa"/>
            <w:right w:w="108" w:type="dxa"/>
          </w:tblCellMar>
        </w:tblPrEx>
        <w:trPr>
          <w:trHeight w:val="700" w:hRule="atLeast"/>
        </w:trPr>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F99236">
            <w:pPr>
              <w:jc w:val="center"/>
              <w:rPr>
                <w:rFonts w:ascii="黑体" w:hAnsi="黑体" w:eastAsia="黑体" w:cs="黑体"/>
                <w:szCs w:val="21"/>
              </w:rPr>
            </w:pPr>
          </w:p>
        </w:tc>
        <w:tc>
          <w:tcPr>
            <w:tcW w:w="3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AECEC">
            <w:pPr>
              <w:widowControl/>
              <w:textAlignment w:val="center"/>
              <w:rPr>
                <w:rFonts w:ascii="楷体" w:hAnsi="楷体" w:eastAsia="楷体" w:cs="楷体"/>
                <w:sz w:val="22"/>
                <w:szCs w:val="22"/>
              </w:rPr>
            </w:pPr>
            <w:r>
              <w:rPr>
                <w:rFonts w:hint="eastAsia" w:ascii="楷体" w:hAnsi="楷体" w:eastAsia="楷体" w:cs="楷体"/>
                <w:sz w:val="22"/>
                <w:szCs w:val="22"/>
              </w:rPr>
              <w:t>《临床中药学》课程思政教学实践——国家级示范课建设探索</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FE244">
            <w:pPr>
              <w:widowControl/>
              <w:jc w:val="center"/>
              <w:textAlignment w:val="center"/>
              <w:rPr>
                <w:rFonts w:ascii="楷体" w:hAnsi="楷体" w:eastAsia="楷体" w:cs="楷体"/>
                <w:sz w:val="22"/>
                <w:szCs w:val="22"/>
              </w:rPr>
            </w:pPr>
            <w:r>
              <w:rPr>
                <w:rFonts w:hint="eastAsia" w:ascii="楷体" w:hAnsi="楷体" w:eastAsia="楷体" w:cs="楷体"/>
                <w:sz w:val="22"/>
                <w:szCs w:val="22"/>
              </w:rPr>
              <w:t>张  冰</w:t>
            </w:r>
          </w:p>
        </w:tc>
        <w:tc>
          <w:tcPr>
            <w:tcW w:w="2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81DF3">
            <w:pPr>
              <w:widowControl/>
              <w:jc w:val="left"/>
              <w:textAlignment w:val="center"/>
              <w:rPr>
                <w:rFonts w:ascii="楷体" w:hAnsi="楷体" w:eastAsia="楷体" w:cs="楷体"/>
                <w:sz w:val="22"/>
                <w:szCs w:val="22"/>
              </w:rPr>
            </w:pPr>
            <w:r>
              <w:rPr>
                <w:rFonts w:hint="eastAsia" w:ascii="楷体" w:hAnsi="楷体" w:eastAsia="楷体" w:cs="楷体"/>
                <w:sz w:val="22"/>
                <w:szCs w:val="22"/>
              </w:rPr>
              <w:t>北京中医药大学中药学院临床中药系主任</w:t>
            </w:r>
          </w:p>
        </w:tc>
      </w:tr>
    </w:tbl>
    <w:p w14:paraId="501476A2">
      <w:pPr>
        <w:widowControl/>
        <w:jc w:val="left"/>
        <w:textAlignment w:val="center"/>
        <w:rPr>
          <w:rFonts w:ascii="Times New Roman" w:hAnsi="Times New Roman" w:eastAsia="仿宋_GB2312" w:cs="Times New Roman"/>
          <w:color w:val="000000" w:themeColor="text1"/>
          <w:kern w:val="0"/>
          <w:szCs w:val="21"/>
          <w:lang w:bidi="ar"/>
          <w14:textFill>
            <w14:solidFill>
              <w14:schemeClr w14:val="tx1"/>
            </w14:solidFill>
          </w14:textFill>
        </w:rPr>
      </w:pPr>
      <w:r>
        <w:rPr>
          <w:rFonts w:hint="eastAsia" w:ascii="Times New Roman" w:hAnsi="Times New Roman" w:eastAsia="仿宋_GB2312" w:cs="Times New Roman"/>
          <w:b/>
          <w:bCs/>
          <w:color w:val="000000" w:themeColor="text1"/>
          <w:kern w:val="0"/>
          <w:szCs w:val="21"/>
          <w:lang w:bidi="ar"/>
          <w14:textFill>
            <w14:solidFill>
              <w14:schemeClr w14:val="tx1"/>
            </w14:solidFill>
          </w14:textFill>
        </w:rPr>
        <w:t>说明：</w:t>
      </w:r>
      <w:r>
        <w:rPr>
          <w:rFonts w:hint="eastAsia" w:ascii="Times New Roman" w:hAnsi="Times New Roman" w:eastAsia="仿宋_GB2312" w:cs="Times New Roman"/>
          <w:color w:val="000000" w:themeColor="text1"/>
          <w:kern w:val="0"/>
          <w:szCs w:val="21"/>
          <w:lang w:bidi="ar"/>
          <w14:textFill>
            <w14:solidFill>
              <w14:schemeClr w14:val="tx1"/>
            </w14:solidFill>
          </w14:textFill>
        </w:rPr>
        <w:t>1.个别课程或稍有调整，请以平台最终发布课程为准；</w:t>
      </w:r>
    </w:p>
    <w:p w14:paraId="3C17F879">
      <w:pPr>
        <w:widowControl/>
        <w:jc w:val="left"/>
        <w:textAlignment w:val="center"/>
        <w:rPr>
          <w:rFonts w:ascii="Times New Roman" w:hAnsi="Times New Roman" w:eastAsia="仿宋_GB2312" w:cs="Times New Roman"/>
          <w:color w:val="000000" w:themeColor="text1"/>
          <w:kern w:val="0"/>
          <w:szCs w:val="21"/>
          <w:lang w:bidi="ar"/>
          <w14:textFill>
            <w14:solidFill>
              <w14:schemeClr w14:val="tx1"/>
            </w14:solidFill>
          </w14:textFill>
        </w:rPr>
      </w:pPr>
      <w:r>
        <w:rPr>
          <w:rFonts w:hint="eastAsia" w:ascii="Times New Roman" w:hAnsi="Times New Roman" w:eastAsia="仿宋_GB2312" w:cs="Times New Roman"/>
          <w:color w:val="000000" w:themeColor="text1"/>
          <w:kern w:val="0"/>
          <w:szCs w:val="21"/>
          <w:lang w:bidi="ar"/>
          <w14:textFill>
            <w14:solidFill>
              <w14:schemeClr w14:val="tx1"/>
            </w14:solidFill>
          </w14:textFill>
        </w:rPr>
        <w:t xml:space="preserve">      2.课程主讲人职务为课程录制时的职务。</w:t>
      </w:r>
    </w:p>
    <w:p w14:paraId="7EA408B4">
      <w:r>
        <w:rPr>
          <w:rFonts w:hint="eastAsia"/>
        </w:rPr>
        <w:br w:type="page"/>
      </w:r>
    </w:p>
    <w:p w14:paraId="75EEDDEB">
      <w:pPr>
        <w:snapToGrid w:val="0"/>
        <w:ind w:left="-11" w:leftChars="-295" w:hanging="608" w:hangingChars="203"/>
        <w:outlineLvl w:val="0"/>
        <w:rPr>
          <w:rFonts w:ascii="黑体" w:hAnsi="黑体" w:eastAsia="黑体" w:cs="黑体"/>
          <w:sz w:val="30"/>
          <w:szCs w:val="30"/>
        </w:rPr>
      </w:pPr>
      <w:r>
        <w:rPr>
          <w:rFonts w:hint="eastAsia" w:ascii="黑体" w:hAnsi="黑体" w:eastAsia="黑体" w:cs="黑体"/>
          <w:sz w:val="30"/>
          <w:szCs w:val="30"/>
        </w:rPr>
        <w:t>附件2</w:t>
      </w:r>
    </w:p>
    <w:p w14:paraId="67C47C60">
      <w:pPr>
        <w:snapToGrid w:val="0"/>
        <w:jc w:val="center"/>
        <w:rPr>
          <w:rFonts w:ascii="方正小标宋简体" w:hAnsi="Times New Roman" w:eastAsia="方正小标宋简体" w:cs="Times New Roman"/>
          <w:bCs/>
          <w:color w:val="000000" w:themeColor="text1"/>
          <w:sz w:val="36"/>
          <w:szCs w:val="36"/>
          <w14:textFill>
            <w14:solidFill>
              <w14:schemeClr w14:val="tx1"/>
            </w14:solidFill>
          </w14:textFill>
        </w:rPr>
      </w:pPr>
      <w:r>
        <w:rPr>
          <w:rFonts w:hint="eastAsia" w:ascii="方正小标宋简体" w:hAnsi="Times New Roman" w:eastAsia="方正小标宋简体" w:cs="Times New Roman"/>
          <w:bCs/>
          <w:color w:val="000000" w:themeColor="text1"/>
          <w:sz w:val="36"/>
          <w:szCs w:val="36"/>
          <w14:textFill>
            <w14:solidFill>
              <w14:schemeClr w14:val="tx1"/>
            </w14:solidFill>
          </w14:textFill>
        </w:rPr>
        <w:t>2025年高校教师思政教学能力提升与示范课建设</w:t>
      </w:r>
    </w:p>
    <w:p w14:paraId="77E46063">
      <w:pPr>
        <w:snapToGrid w:val="0"/>
        <w:jc w:val="center"/>
        <w:rPr>
          <w:rFonts w:ascii="方正小标宋简体" w:hAnsi="Times New Roman" w:eastAsia="方正小标宋简体" w:cs="Times New Roman"/>
          <w:bCs/>
          <w:color w:val="000000" w:themeColor="text1"/>
          <w:sz w:val="36"/>
          <w:szCs w:val="36"/>
          <w14:textFill>
            <w14:solidFill>
              <w14:schemeClr w14:val="tx1"/>
            </w14:solidFill>
          </w14:textFill>
        </w:rPr>
      </w:pPr>
      <w:r>
        <w:rPr>
          <w:rFonts w:hint="eastAsia" w:ascii="方正小标宋简体" w:hAnsi="Times New Roman" w:eastAsia="方正小标宋简体" w:cs="Times New Roman"/>
          <w:bCs/>
          <w:color w:val="000000" w:themeColor="text1"/>
          <w:sz w:val="36"/>
          <w:szCs w:val="36"/>
          <w14:textFill>
            <w14:solidFill>
              <w14:schemeClr w14:val="tx1"/>
            </w14:solidFill>
          </w14:textFill>
        </w:rPr>
        <w:t>指导专题培训（同步直播可选主题）</w:t>
      </w:r>
    </w:p>
    <w:tbl>
      <w:tblPr>
        <w:tblStyle w:val="19"/>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3600"/>
        <w:gridCol w:w="4761"/>
      </w:tblGrid>
      <w:tr w14:paraId="74347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9131" w:type="dxa"/>
            <w:gridSpan w:val="3"/>
            <w:tcBorders>
              <w:tl2br w:val="nil"/>
            </w:tcBorders>
            <w:shd w:val="clear" w:color="auto" w:fill="DBE3F4" w:themeFill="accent1" w:themeFillTint="32"/>
            <w:vAlign w:val="center"/>
          </w:tcPr>
          <w:p w14:paraId="0F52BD4A">
            <w:pPr>
              <w:snapToGrid w:val="0"/>
              <w:jc w:val="center"/>
              <w:rPr>
                <w:rFonts w:ascii="黑体" w:hAnsi="黑体" w:eastAsia="黑体" w:cs="楷体"/>
                <w:bCs/>
                <w:color w:val="000000"/>
                <w:sz w:val="28"/>
                <w:szCs w:val="28"/>
              </w:rPr>
            </w:pPr>
            <w:r>
              <w:rPr>
                <w:rFonts w:hint="eastAsia" w:ascii="黑体" w:hAnsi="黑体" w:eastAsia="黑体" w:cs="楷体"/>
                <w:bCs/>
                <w:color w:val="000000"/>
                <w:sz w:val="28"/>
                <w:szCs w:val="28"/>
              </w:rPr>
              <w:t>直播列表</w:t>
            </w:r>
          </w:p>
        </w:tc>
      </w:tr>
      <w:tr w14:paraId="4EB18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70" w:type="dxa"/>
            <w:shd w:val="clear" w:color="auto" w:fill="E7E6E6" w:themeFill="background2"/>
            <w:noWrap/>
            <w:vAlign w:val="center"/>
          </w:tcPr>
          <w:p w14:paraId="1B7F5EFE">
            <w:pPr>
              <w:snapToGrid w:val="0"/>
              <w:jc w:val="center"/>
              <w:rPr>
                <w:rFonts w:ascii="黑体" w:hAnsi="黑体" w:eastAsia="黑体" w:cs="楷体"/>
                <w:bCs/>
                <w:color w:val="000000"/>
                <w:sz w:val="24"/>
              </w:rPr>
            </w:pPr>
            <w:r>
              <w:rPr>
                <w:rFonts w:hint="eastAsia" w:ascii="黑体" w:hAnsi="黑体" w:eastAsia="黑体" w:cs="楷体"/>
                <w:bCs/>
                <w:color w:val="000000"/>
                <w:sz w:val="24"/>
              </w:rPr>
              <w:t>序号</w:t>
            </w:r>
          </w:p>
        </w:tc>
        <w:tc>
          <w:tcPr>
            <w:tcW w:w="3600" w:type="dxa"/>
            <w:shd w:val="clear" w:color="auto" w:fill="E7E6E6" w:themeFill="background2"/>
            <w:vAlign w:val="center"/>
          </w:tcPr>
          <w:p w14:paraId="006BF9A3">
            <w:pPr>
              <w:snapToGrid w:val="0"/>
              <w:jc w:val="center"/>
              <w:rPr>
                <w:rFonts w:ascii="黑体" w:hAnsi="黑体" w:eastAsia="黑体" w:cs="楷体"/>
                <w:bCs/>
                <w:color w:val="000000"/>
                <w:sz w:val="24"/>
              </w:rPr>
            </w:pPr>
            <w:r>
              <w:rPr>
                <w:rFonts w:hint="eastAsia" w:ascii="黑体" w:hAnsi="黑体" w:eastAsia="黑体" w:cs="楷体"/>
                <w:bCs/>
                <w:color w:val="000000"/>
                <w:sz w:val="24"/>
              </w:rPr>
              <w:t>可选主题</w:t>
            </w:r>
          </w:p>
        </w:tc>
        <w:tc>
          <w:tcPr>
            <w:tcW w:w="4761" w:type="dxa"/>
            <w:shd w:val="clear" w:color="auto" w:fill="E7E6E6" w:themeFill="background2"/>
            <w:vAlign w:val="center"/>
          </w:tcPr>
          <w:p w14:paraId="4954A101">
            <w:pPr>
              <w:snapToGrid w:val="0"/>
              <w:jc w:val="center"/>
              <w:rPr>
                <w:rFonts w:ascii="黑体" w:hAnsi="黑体" w:eastAsia="黑体" w:cs="楷体"/>
                <w:bCs/>
                <w:color w:val="000000"/>
                <w:sz w:val="24"/>
              </w:rPr>
            </w:pPr>
            <w:r>
              <w:rPr>
                <w:rFonts w:hint="eastAsia" w:ascii="黑体" w:hAnsi="黑体" w:eastAsia="黑体" w:cs="楷体"/>
                <w:bCs/>
                <w:color w:val="000000"/>
                <w:sz w:val="24"/>
              </w:rPr>
              <w:t>主讲人</w:t>
            </w:r>
          </w:p>
        </w:tc>
      </w:tr>
      <w:tr w14:paraId="6F0B6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770" w:type="dxa"/>
            <w:shd w:val="clear" w:color="auto" w:fill="FFFFFF"/>
            <w:noWrap/>
            <w:vAlign w:val="center"/>
          </w:tcPr>
          <w:p w14:paraId="0B5942CE">
            <w:pPr>
              <w:snapToGrid w:val="0"/>
              <w:jc w:val="center"/>
              <w:rPr>
                <w:rFonts w:ascii="黑体" w:hAnsi="黑体" w:eastAsia="黑体" w:cs="黑体"/>
                <w:szCs w:val="21"/>
              </w:rPr>
            </w:pPr>
            <w:r>
              <w:rPr>
                <w:rFonts w:hint="eastAsia" w:ascii="黑体" w:hAnsi="黑体" w:eastAsia="黑体" w:cs="黑体"/>
                <w:szCs w:val="21"/>
              </w:rPr>
              <w:t>1</w:t>
            </w:r>
          </w:p>
        </w:tc>
        <w:tc>
          <w:tcPr>
            <w:tcW w:w="3600" w:type="dxa"/>
            <w:shd w:val="clear" w:color="auto" w:fill="FFFFFF"/>
            <w:vAlign w:val="center"/>
          </w:tcPr>
          <w:p w14:paraId="7A648AE3">
            <w:pPr>
              <w:snapToGrid w:val="0"/>
              <w:rPr>
                <w:rFonts w:ascii="黑体" w:hAnsi="黑体" w:eastAsia="黑体" w:cs="黑体"/>
                <w:szCs w:val="21"/>
              </w:rPr>
            </w:pPr>
            <w:r>
              <w:rPr>
                <w:rFonts w:hint="eastAsia" w:ascii="黑体" w:hAnsi="黑体" w:eastAsia="黑体" w:cs="黑体"/>
                <w:szCs w:val="21"/>
              </w:rPr>
              <w:t>高校教师课程思政的路径与方法</w:t>
            </w:r>
          </w:p>
        </w:tc>
        <w:tc>
          <w:tcPr>
            <w:tcW w:w="4761" w:type="dxa"/>
            <w:shd w:val="clear" w:color="auto" w:fill="FFFFFF"/>
            <w:vAlign w:val="center"/>
          </w:tcPr>
          <w:p w14:paraId="7E310D30">
            <w:pPr>
              <w:snapToGrid w:val="0"/>
              <w:rPr>
                <w:rFonts w:ascii="仿宋_GB2312" w:eastAsia="仿宋_GB2312"/>
                <w:bCs/>
                <w:color w:val="000000"/>
                <w:sz w:val="24"/>
              </w:rPr>
            </w:pPr>
            <w:r>
              <w:rPr>
                <w:rFonts w:hint="eastAsia" w:ascii="仿宋_GB2312" w:eastAsia="仿宋_GB2312"/>
                <w:b/>
                <w:color w:val="000000"/>
                <w:sz w:val="24"/>
              </w:rPr>
              <w:t>可选专家1：俎云霄</w:t>
            </w:r>
            <w:r>
              <w:rPr>
                <w:rFonts w:hint="eastAsia" w:ascii="仿宋_GB2312" w:eastAsia="仿宋_GB2312"/>
                <w:bCs/>
                <w:color w:val="000000"/>
                <w:sz w:val="24"/>
              </w:rPr>
              <w:t xml:space="preserve"> 北京邮电大学教授</w:t>
            </w:r>
          </w:p>
          <w:p w14:paraId="3AD3EBD7">
            <w:pPr>
              <w:snapToGrid w:val="0"/>
              <w:rPr>
                <w:rFonts w:ascii="仿宋_GB2312" w:eastAsia="仿宋_GB2312"/>
                <w:bCs/>
                <w:color w:val="000000"/>
                <w:sz w:val="24"/>
              </w:rPr>
            </w:pPr>
            <w:r>
              <w:rPr>
                <w:rFonts w:hint="eastAsia" w:ascii="仿宋_GB2312" w:eastAsia="仿宋_GB2312"/>
                <w:b/>
                <w:color w:val="000000"/>
                <w:sz w:val="24"/>
              </w:rPr>
              <w:t>可选专家2：夏永林</w:t>
            </w:r>
            <w:r>
              <w:rPr>
                <w:rFonts w:hint="eastAsia" w:ascii="仿宋_GB2312" w:eastAsia="仿宋_GB2312"/>
                <w:bCs/>
                <w:color w:val="000000"/>
                <w:sz w:val="24"/>
              </w:rPr>
              <w:t xml:space="preserve"> 西安电子科技大学教授</w:t>
            </w:r>
          </w:p>
        </w:tc>
      </w:tr>
      <w:tr w14:paraId="30A91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0" w:type="dxa"/>
            <w:shd w:val="clear" w:color="auto" w:fill="FFFFFF"/>
            <w:noWrap/>
            <w:vAlign w:val="center"/>
          </w:tcPr>
          <w:p w14:paraId="233859C3">
            <w:pPr>
              <w:snapToGrid w:val="0"/>
              <w:jc w:val="center"/>
              <w:rPr>
                <w:rFonts w:ascii="黑体" w:hAnsi="黑体" w:eastAsia="黑体" w:cs="黑体"/>
                <w:szCs w:val="21"/>
              </w:rPr>
            </w:pPr>
            <w:r>
              <w:rPr>
                <w:rFonts w:hint="eastAsia" w:ascii="黑体" w:hAnsi="黑体" w:eastAsia="黑体" w:cs="黑体"/>
                <w:szCs w:val="21"/>
              </w:rPr>
              <w:t>2</w:t>
            </w:r>
          </w:p>
        </w:tc>
        <w:tc>
          <w:tcPr>
            <w:tcW w:w="3600" w:type="dxa"/>
            <w:shd w:val="clear" w:color="auto" w:fill="FFFFFF"/>
            <w:vAlign w:val="center"/>
          </w:tcPr>
          <w:p w14:paraId="43D85E17">
            <w:pPr>
              <w:snapToGrid w:val="0"/>
              <w:rPr>
                <w:rFonts w:ascii="黑体" w:hAnsi="黑体" w:eastAsia="黑体" w:cs="黑体"/>
                <w:szCs w:val="21"/>
              </w:rPr>
            </w:pPr>
            <w:r>
              <w:rPr>
                <w:rFonts w:hint="eastAsia" w:ascii="黑体" w:hAnsi="黑体" w:eastAsia="黑体" w:cs="黑体"/>
                <w:szCs w:val="21"/>
              </w:rPr>
              <w:t>应用研究性教学法实现课程思政模式创新</w:t>
            </w:r>
          </w:p>
        </w:tc>
        <w:tc>
          <w:tcPr>
            <w:tcW w:w="4761" w:type="dxa"/>
            <w:shd w:val="clear" w:color="auto" w:fill="FFFFFF"/>
            <w:vAlign w:val="center"/>
          </w:tcPr>
          <w:p w14:paraId="5E9E606F">
            <w:pPr>
              <w:snapToGrid w:val="0"/>
              <w:rPr>
                <w:rFonts w:ascii="仿宋_GB2312" w:eastAsia="仿宋_GB2312"/>
                <w:bCs/>
                <w:color w:val="000000"/>
                <w:sz w:val="24"/>
              </w:rPr>
            </w:pPr>
            <w:r>
              <w:rPr>
                <w:rFonts w:hint="eastAsia" w:ascii="仿宋_GB2312" w:eastAsia="仿宋_GB2312"/>
                <w:b/>
                <w:color w:val="000000"/>
                <w:sz w:val="24"/>
              </w:rPr>
              <w:t>可选专家1：张  娟</w:t>
            </w:r>
            <w:r>
              <w:rPr>
                <w:rFonts w:hint="eastAsia" w:ascii="仿宋_GB2312" w:eastAsia="仿宋_GB2312"/>
                <w:bCs/>
                <w:color w:val="000000"/>
                <w:sz w:val="24"/>
              </w:rPr>
              <w:t xml:space="preserve"> 西北工业大教授</w:t>
            </w:r>
          </w:p>
          <w:p w14:paraId="7CE6787C">
            <w:pPr>
              <w:snapToGrid w:val="0"/>
              <w:rPr>
                <w:rFonts w:ascii="仿宋_GB2312" w:eastAsia="仿宋_GB2312"/>
                <w:bCs/>
                <w:color w:val="000000"/>
                <w:sz w:val="24"/>
              </w:rPr>
            </w:pPr>
            <w:r>
              <w:rPr>
                <w:rFonts w:hint="eastAsia" w:ascii="仿宋_GB2312" w:eastAsia="仿宋_GB2312"/>
                <w:b/>
                <w:color w:val="000000"/>
                <w:sz w:val="24"/>
              </w:rPr>
              <w:t>可选专家2：高晓莹</w:t>
            </w:r>
            <w:r>
              <w:rPr>
                <w:rFonts w:hint="eastAsia" w:ascii="仿宋_GB2312" w:eastAsia="仿宋_GB2312"/>
                <w:bCs/>
                <w:color w:val="000000"/>
                <w:sz w:val="24"/>
              </w:rPr>
              <w:t xml:space="preserve"> 北京交通大学教授</w:t>
            </w:r>
          </w:p>
        </w:tc>
      </w:tr>
      <w:tr w14:paraId="1FA9E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0" w:type="dxa"/>
            <w:shd w:val="clear" w:color="auto" w:fill="FFFFFF"/>
            <w:noWrap/>
            <w:vAlign w:val="center"/>
          </w:tcPr>
          <w:p w14:paraId="620C4685">
            <w:pPr>
              <w:snapToGrid w:val="0"/>
              <w:jc w:val="center"/>
              <w:rPr>
                <w:rFonts w:ascii="黑体" w:hAnsi="黑体" w:eastAsia="黑体" w:cs="黑体"/>
                <w:szCs w:val="21"/>
              </w:rPr>
            </w:pPr>
            <w:r>
              <w:rPr>
                <w:rFonts w:hint="eastAsia" w:ascii="黑体" w:hAnsi="黑体" w:eastAsia="黑体" w:cs="黑体"/>
                <w:szCs w:val="21"/>
              </w:rPr>
              <w:t>3</w:t>
            </w:r>
          </w:p>
        </w:tc>
        <w:tc>
          <w:tcPr>
            <w:tcW w:w="3600" w:type="dxa"/>
            <w:shd w:val="clear" w:color="auto" w:fill="FFFFFF"/>
            <w:vAlign w:val="center"/>
          </w:tcPr>
          <w:p w14:paraId="0BFA4512">
            <w:pPr>
              <w:snapToGrid w:val="0"/>
              <w:rPr>
                <w:rFonts w:ascii="黑体" w:hAnsi="黑体" w:eastAsia="黑体" w:cs="黑体"/>
                <w:szCs w:val="21"/>
              </w:rPr>
            </w:pPr>
            <w:r>
              <w:rPr>
                <w:rFonts w:hint="eastAsia" w:ascii="黑体" w:hAnsi="黑体" w:eastAsia="黑体" w:cs="黑体"/>
                <w:szCs w:val="21"/>
              </w:rPr>
              <w:t>课程思政示范项目申报及建设之路</w:t>
            </w:r>
          </w:p>
        </w:tc>
        <w:tc>
          <w:tcPr>
            <w:tcW w:w="4761" w:type="dxa"/>
            <w:shd w:val="clear" w:color="auto" w:fill="FFFFFF"/>
            <w:vAlign w:val="center"/>
          </w:tcPr>
          <w:p w14:paraId="1B387478">
            <w:pPr>
              <w:snapToGrid w:val="0"/>
              <w:rPr>
                <w:rFonts w:ascii="仿宋_GB2312" w:eastAsia="仿宋_GB2312"/>
                <w:bCs/>
                <w:color w:val="000000"/>
                <w:sz w:val="24"/>
              </w:rPr>
            </w:pPr>
            <w:r>
              <w:rPr>
                <w:rFonts w:hint="eastAsia" w:ascii="仿宋_GB2312" w:eastAsia="仿宋_GB2312"/>
                <w:b/>
                <w:color w:val="000000"/>
                <w:sz w:val="24"/>
              </w:rPr>
              <w:t>可选专家1：吴王锁</w:t>
            </w:r>
            <w:r>
              <w:rPr>
                <w:rFonts w:hint="eastAsia" w:ascii="仿宋_GB2312" w:eastAsia="仿宋_GB2312"/>
                <w:bCs/>
                <w:color w:val="000000"/>
                <w:sz w:val="24"/>
              </w:rPr>
              <w:t xml:space="preserve"> 兰州大学教授</w:t>
            </w:r>
          </w:p>
          <w:p w14:paraId="5FD8EA85">
            <w:pPr>
              <w:snapToGrid w:val="0"/>
              <w:rPr>
                <w:rFonts w:ascii="仿宋_GB2312" w:eastAsia="仿宋_GB2312"/>
                <w:bCs/>
                <w:color w:val="000000"/>
                <w:sz w:val="24"/>
              </w:rPr>
            </w:pPr>
            <w:r>
              <w:rPr>
                <w:rFonts w:hint="eastAsia" w:ascii="仿宋_GB2312" w:eastAsia="仿宋_GB2312"/>
                <w:b/>
                <w:color w:val="000000"/>
                <w:sz w:val="24"/>
              </w:rPr>
              <w:t>可选专家2：王  磊</w:t>
            </w:r>
            <w:r>
              <w:rPr>
                <w:rFonts w:hint="eastAsia" w:ascii="仿宋_GB2312" w:eastAsia="仿宋_GB2312"/>
                <w:bCs/>
                <w:color w:val="000000"/>
                <w:sz w:val="24"/>
              </w:rPr>
              <w:t xml:space="preserve"> 西北农林科技大学教学发展中心培训办公室负责人</w:t>
            </w:r>
          </w:p>
        </w:tc>
      </w:tr>
      <w:tr w14:paraId="30373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0" w:type="dxa"/>
            <w:shd w:val="clear" w:color="auto" w:fill="FFFFFF"/>
            <w:noWrap/>
            <w:vAlign w:val="center"/>
          </w:tcPr>
          <w:p w14:paraId="536C07C9">
            <w:pPr>
              <w:snapToGrid w:val="0"/>
              <w:jc w:val="center"/>
              <w:rPr>
                <w:rFonts w:ascii="黑体" w:hAnsi="黑体" w:eastAsia="黑体" w:cs="黑体"/>
                <w:szCs w:val="21"/>
              </w:rPr>
            </w:pPr>
            <w:r>
              <w:rPr>
                <w:rFonts w:hint="eastAsia" w:ascii="黑体" w:hAnsi="黑体" w:eastAsia="黑体" w:cs="黑体"/>
                <w:szCs w:val="21"/>
              </w:rPr>
              <w:t>4</w:t>
            </w:r>
          </w:p>
        </w:tc>
        <w:tc>
          <w:tcPr>
            <w:tcW w:w="3600" w:type="dxa"/>
            <w:shd w:val="clear" w:color="auto" w:fill="FFFFFF"/>
            <w:vAlign w:val="center"/>
          </w:tcPr>
          <w:p w14:paraId="72737A6A">
            <w:pPr>
              <w:snapToGrid w:val="0"/>
              <w:rPr>
                <w:rFonts w:ascii="黑体" w:hAnsi="黑体" w:eastAsia="黑体" w:cs="黑体"/>
                <w:szCs w:val="21"/>
              </w:rPr>
            </w:pPr>
            <w:r>
              <w:rPr>
                <w:rFonts w:hint="eastAsia" w:ascii="黑体" w:hAnsi="黑体" w:eastAsia="黑体" w:cs="黑体"/>
                <w:szCs w:val="21"/>
              </w:rPr>
              <w:t>课程思政优秀教学案例的撰写与申报</w:t>
            </w:r>
          </w:p>
        </w:tc>
        <w:tc>
          <w:tcPr>
            <w:tcW w:w="4761" w:type="dxa"/>
            <w:shd w:val="clear" w:color="auto" w:fill="FFFFFF"/>
            <w:vAlign w:val="center"/>
          </w:tcPr>
          <w:p w14:paraId="532C30E3">
            <w:pPr>
              <w:snapToGrid w:val="0"/>
              <w:rPr>
                <w:rFonts w:ascii="仿宋_GB2312" w:eastAsia="仿宋_GB2312"/>
                <w:bCs/>
                <w:color w:val="000000"/>
                <w:sz w:val="24"/>
              </w:rPr>
            </w:pPr>
            <w:r>
              <w:rPr>
                <w:rFonts w:hint="eastAsia" w:ascii="仿宋_GB2312" w:eastAsia="仿宋_GB2312"/>
                <w:b/>
                <w:color w:val="000000"/>
                <w:sz w:val="24"/>
              </w:rPr>
              <w:t>可选专家1：</w:t>
            </w:r>
            <w:r>
              <w:rPr>
                <w:rFonts w:ascii="仿宋_GB2312" w:eastAsia="仿宋_GB2312"/>
                <w:b/>
                <w:color w:val="000000"/>
                <w:sz w:val="24"/>
              </w:rPr>
              <w:t>李</w:t>
            </w:r>
            <w:r>
              <w:rPr>
                <w:rFonts w:hint="eastAsia" w:ascii="仿宋_GB2312" w:eastAsia="仿宋_GB2312"/>
                <w:b/>
                <w:color w:val="000000"/>
                <w:sz w:val="24"/>
              </w:rPr>
              <w:t xml:space="preserve">  </w:t>
            </w:r>
            <w:r>
              <w:rPr>
                <w:rFonts w:ascii="仿宋_GB2312" w:eastAsia="仿宋_GB2312"/>
                <w:b/>
                <w:color w:val="000000"/>
                <w:sz w:val="24"/>
              </w:rPr>
              <w:t>鹤</w:t>
            </w:r>
            <w:r>
              <w:rPr>
                <w:rFonts w:ascii="仿宋_GB2312" w:eastAsia="仿宋_GB2312"/>
                <w:bCs/>
                <w:color w:val="000000"/>
                <w:sz w:val="24"/>
              </w:rPr>
              <w:t xml:space="preserve"> 北京邮电大学教授</w:t>
            </w:r>
          </w:p>
          <w:p w14:paraId="615C6262">
            <w:pPr>
              <w:snapToGrid w:val="0"/>
              <w:rPr>
                <w:rFonts w:ascii="仿宋_GB2312" w:eastAsia="仿宋_GB2312"/>
                <w:bCs/>
                <w:color w:val="000000"/>
                <w:sz w:val="24"/>
              </w:rPr>
            </w:pPr>
            <w:r>
              <w:rPr>
                <w:rFonts w:hint="eastAsia" w:ascii="仿宋_GB2312" w:eastAsia="仿宋_GB2312"/>
                <w:b/>
                <w:color w:val="000000"/>
                <w:sz w:val="24"/>
              </w:rPr>
              <w:t>可选专家2：华  迎</w:t>
            </w:r>
            <w:r>
              <w:rPr>
                <w:rFonts w:ascii="仿宋_GB2312" w:eastAsia="仿宋_GB2312"/>
                <w:bCs/>
                <w:color w:val="000000"/>
                <w:sz w:val="24"/>
              </w:rPr>
              <w:t xml:space="preserve"> </w:t>
            </w:r>
            <w:r>
              <w:rPr>
                <w:rFonts w:hint="eastAsia" w:ascii="仿宋_GB2312" w:eastAsia="仿宋_GB2312"/>
                <w:bCs/>
                <w:color w:val="000000"/>
                <w:sz w:val="24"/>
              </w:rPr>
              <w:t>对外经贸大学</w:t>
            </w:r>
            <w:r>
              <w:rPr>
                <w:rFonts w:ascii="仿宋_GB2312" w:eastAsia="仿宋_GB2312"/>
                <w:bCs/>
                <w:color w:val="000000"/>
                <w:sz w:val="24"/>
              </w:rPr>
              <w:t>教授</w:t>
            </w:r>
          </w:p>
        </w:tc>
      </w:tr>
    </w:tbl>
    <w:p w14:paraId="510678D0">
      <w:pPr>
        <w:widowControl/>
        <w:spacing w:before="156" w:beforeLines="50"/>
        <w:jc w:val="left"/>
        <w:textAlignment w:val="center"/>
        <w:rPr>
          <w:rFonts w:ascii="Times New Roman" w:hAnsi="Times New Roman" w:eastAsia="仿宋_GB2312" w:cs="宋体"/>
          <w:color w:val="000000"/>
          <w:kern w:val="0"/>
          <w:sz w:val="24"/>
          <w:szCs w:val="21"/>
          <w:lang w:bidi="ar"/>
        </w:rPr>
      </w:pPr>
      <w:r>
        <w:rPr>
          <w:rFonts w:hint="eastAsia" w:ascii="Times New Roman" w:hAnsi="Times New Roman" w:eastAsia="仿宋_GB2312" w:cs="宋体"/>
          <w:b/>
          <w:bCs/>
          <w:color w:val="000000"/>
          <w:kern w:val="0"/>
          <w:sz w:val="24"/>
          <w:szCs w:val="21"/>
          <w:lang w:bidi="ar"/>
        </w:rPr>
        <w:t>说明：</w:t>
      </w:r>
      <w:r>
        <w:rPr>
          <w:rFonts w:hint="eastAsia" w:ascii="Times New Roman" w:hAnsi="Times New Roman" w:eastAsia="仿宋_GB2312" w:cs="宋体"/>
          <w:color w:val="000000"/>
          <w:kern w:val="0"/>
          <w:sz w:val="24"/>
          <w:szCs w:val="21"/>
          <w:lang w:bidi="ar"/>
        </w:rPr>
        <w:t>1.主讲专家及主题相关或有调整，以具体实施为准；</w:t>
      </w:r>
    </w:p>
    <w:p w14:paraId="0055A978">
      <w:pPr>
        <w:widowControl/>
        <w:ind w:firstLine="720" w:firstLineChars="300"/>
        <w:jc w:val="left"/>
        <w:textAlignment w:val="center"/>
        <w:outlineLvl w:val="2"/>
        <w:rPr>
          <w:rFonts w:ascii="Times New Roman" w:hAnsi="Times New Roman" w:eastAsia="仿宋_GB2312" w:cs="宋体"/>
          <w:color w:val="000000"/>
          <w:kern w:val="0"/>
          <w:sz w:val="24"/>
          <w:szCs w:val="21"/>
          <w:lang w:bidi="ar"/>
        </w:rPr>
      </w:pPr>
      <w:bookmarkStart w:id="0" w:name="_Toc32020"/>
      <w:r>
        <w:rPr>
          <w:rFonts w:hint="eastAsia" w:ascii="Times New Roman" w:hAnsi="Times New Roman" w:eastAsia="仿宋_GB2312" w:cs="宋体"/>
          <w:color w:val="000000"/>
          <w:kern w:val="0"/>
          <w:sz w:val="24"/>
          <w:szCs w:val="21"/>
          <w:lang w:bidi="ar"/>
        </w:rPr>
        <w:t>2.参训院校可结合实际自主选择直播主题或定制直播时间。</w:t>
      </w:r>
      <w:bookmarkEnd w:id="0"/>
    </w:p>
    <w:p w14:paraId="71531544">
      <w:pPr>
        <w:spacing w:line="360" w:lineRule="auto"/>
        <w:jc w:val="left"/>
        <w:rPr>
          <w:rFonts w:ascii="黑体" w:hAnsi="黑体" w:eastAsia="黑体" w:cs="黑体"/>
          <w:color w:val="000000" w:themeColor="text1"/>
          <w:sz w:val="32"/>
          <w:szCs w:val="32"/>
          <w14:textFill>
            <w14:solidFill>
              <w14:schemeClr w14:val="tx1"/>
            </w14:solidFill>
          </w14:textFill>
        </w:rPr>
      </w:pPr>
    </w:p>
    <w:p w14:paraId="1B63C625">
      <w:pPr>
        <w:spacing w:line="360" w:lineRule="auto"/>
        <w:jc w:val="left"/>
        <w:rPr>
          <w:rFonts w:ascii="黑体" w:hAnsi="黑体" w:eastAsia="黑体" w:cs="黑体"/>
          <w:color w:val="000000" w:themeColor="text1"/>
          <w:sz w:val="32"/>
          <w:szCs w:val="32"/>
          <w14:textFill>
            <w14:solidFill>
              <w14:schemeClr w14:val="tx1"/>
            </w14:solidFill>
          </w14:textFill>
        </w:rPr>
      </w:pPr>
    </w:p>
    <w:p w14:paraId="5DB545A4">
      <w:pPr>
        <w:spacing w:line="360" w:lineRule="auto"/>
        <w:jc w:val="left"/>
        <w:rPr>
          <w:rFonts w:ascii="黑体" w:hAnsi="黑体" w:eastAsia="黑体" w:cs="黑体"/>
          <w:color w:val="000000" w:themeColor="text1"/>
          <w:sz w:val="32"/>
          <w:szCs w:val="32"/>
          <w14:textFill>
            <w14:solidFill>
              <w14:schemeClr w14:val="tx1"/>
            </w14:solidFill>
          </w14:textFill>
        </w:rPr>
      </w:pPr>
    </w:p>
    <w:p w14:paraId="0E3D9A5E">
      <w:pPr>
        <w:spacing w:line="360" w:lineRule="auto"/>
        <w:jc w:val="left"/>
        <w:rPr>
          <w:rFonts w:ascii="黑体" w:hAnsi="黑体" w:eastAsia="黑体" w:cs="黑体"/>
          <w:color w:val="000000" w:themeColor="text1"/>
          <w:sz w:val="32"/>
          <w:szCs w:val="32"/>
          <w14:textFill>
            <w14:solidFill>
              <w14:schemeClr w14:val="tx1"/>
            </w14:solidFill>
          </w14:textFill>
        </w:rPr>
      </w:pPr>
    </w:p>
    <w:p w14:paraId="6C57D04D">
      <w:pPr>
        <w:spacing w:line="360" w:lineRule="auto"/>
        <w:jc w:val="left"/>
        <w:rPr>
          <w:rFonts w:ascii="黑体" w:hAnsi="黑体" w:eastAsia="黑体" w:cs="黑体"/>
          <w:color w:val="000000" w:themeColor="text1"/>
          <w:sz w:val="32"/>
          <w:szCs w:val="32"/>
          <w14:textFill>
            <w14:solidFill>
              <w14:schemeClr w14:val="tx1"/>
            </w14:solidFill>
          </w14:textFill>
        </w:rPr>
      </w:pPr>
    </w:p>
    <w:p w14:paraId="7FDF1719">
      <w:pPr>
        <w:spacing w:line="360" w:lineRule="auto"/>
        <w:jc w:val="left"/>
        <w:rPr>
          <w:rFonts w:ascii="黑体" w:hAnsi="黑体" w:eastAsia="黑体" w:cs="黑体"/>
          <w:color w:val="000000" w:themeColor="text1"/>
          <w:sz w:val="32"/>
          <w:szCs w:val="32"/>
          <w14:textFill>
            <w14:solidFill>
              <w14:schemeClr w14:val="tx1"/>
            </w14:solidFill>
          </w14:textFill>
        </w:rPr>
      </w:pPr>
    </w:p>
    <w:p w14:paraId="2C862779">
      <w:pPr>
        <w:spacing w:line="360" w:lineRule="auto"/>
        <w:jc w:val="left"/>
        <w:rPr>
          <w:rFonts w:ascii="黑体" w:hAnsi="黑体" w:eastAsia="黑体" w:cs="黑体"/>
          <w:color w:val="000000" w:themeColor="text1"/>
          <w:sz w:val="32"/>
          <w:szCs w:val="32"/>
          <w14:textFill>
            <w14:solidFill>
              <w14:schemeClr w14:val="tx1"/>
            </w14:solidFill>
          </w14:textFill>
        </w:rPr>
      </w:pPr>
    </w:p>
    <w:p w14:paraId="31A51D82">
      <w:pPr>
        <w:spacing w:line="360" w:lineRule="auto"/>
        <w:jc w:val="left"/>
        <w:rPr>
          <w:rFonts w:ascii="黑体" w:hAnsi="黑体" w:eastAsia="黑体" w:cs="黑体"/>
          <w:color w:val="000000" w:themeColor="text1"/>
          <w:sz w:val="32"/>
          <w:szCs w:val="32"/>
          <w14:textFill>
            <w14:solidFill>
              <w14:schemeClr w14:val="tx1"/>
            </w14:solidFill>
          </w14:textFill>
        </w:rPr>
      </w:pPr>
    </w:p>
    <w:p w14:paraId="2669C1D2">
      <w:pPr>
        <w:spacing w:line="360" w:lineRule="auto"/>
        <w:jc w:val="left"/>
        <w:rPr>
          <w:rFonts w:ascii="黑体" w:hAnsi="黑体" w:eastAsia="黑体" w:cs="黑体"/>
          <w:color w:val="000000" w:themeColor="text1"/>
          <w:sz w:val="32"/>
          <w:szCs w:val="32"/>
          <w14:textFill>
            <w14:solidFill>
              <w14:schemeClr w14:val="tx1"/>
            </w14:solidFill>
          </w14:textFill>
        </w:rPr>
      </w:pPr>
    </w:p>
    <w:p w14:paraId="423D549B">
      <w:pPr>
        <w:spacing w:line="360" w:lineRule="auto"/>
        <w:jc w:val="left"/>
        <w:rPr>
          <w:rFonts w:ascii="黑体" w:hAnsi="黑体" w:eastAsia="黑体" w:cs="黑体"/>
          <w:color w:val="000000" w:themeColor="text1"/>
          <w:sz w:val="32"/>
          <w:szCs w:val="32"/>
          <w14:textFill>
            <w14:solidFill>
              <w14:schemeClr w14:val="tx1"/>
            </w14:solidFill>
          </w14:textFill>
        </w:rPr>
      </w:pPr>
    </w:p>
    <w:p w14:paraId="45E38471">
      <w:pPr>
        <w:spacing w:line="360" w:lineRule="auto"/>
        <w:jc w:val="left"/>
        <w:rPr>
          <w:rFonts w:ascii="黑体" w:hAnsi="黑体" w:eastAsia="黑体" w:cs="黑体"/>
          <w:color w:val="000000" w:themeColor="text1"/>
          <w:sz w:val="32"/>
          <w:szCs w:val="32"/>
          <w14:textFill>
            <w14:solidFill>
              <w14:schemeClr w14:val="tx1"/>
            </w14:solidFill>
          </w14:textFill>
        </w:rPr>
      </w:pPr>
    </w:p>
    <w:p w14:paraId="445CBD7D">
      <w:pPr>
        <w:spacing w:line="360" w:lineRule="auto"/>
        <w:jc w:val="left"/>
        <w:rPr>
          <w:rFonts w:ascii="黑体" w:hAnsi="黑体" w:eastAsia="黑体" w:cs="黑体"/>
          <w:color w:val="000000" w:themeColor="text1"/>
          <w:sz w:val="32"/>
          <w:szCs w:val="32"/>
          <w14:textFill>
            <w14:solidFill>
              <w14:schemeClr w14:val="tx1"/>
            </w14:solidFill>
          </w14:textFill>
        </w:rPr>
      </w:pPr>
    </w:p>
    <w:p w14:paraId="34DE4777">
      <w:pPr>
        <w:spacing w:line="360" w:lineRule="auto"/>
        <w:jc w:val="left"/>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附件3</w:t>
      </w:r>
    </w:p>
    <w:p w14:paraId="4E687F04">
      <w:pPr>
        <w:snapToGrid w:val="0"/>
        <w:jc w:val="center"/>
        <w:rPr>
          <w:rFonts w:ascii="方正小标宋简体" w:hAnsi="Times New Roman" w:eastAsia="方正小标宋简体" w:cs="Times New Roman"/>
          <w:bCs/>
          <w:color w:val="000000" w:themeColor="text1"/>
          <w:sz w:val="36"/>
          <w:szCs w:val="36"/>
          <w14:textFill>
            <w14:solidFill>
              <w14:schemeClr w14:val="tx1"/>
            </w14:solidFill>
          </w14:textFill>
        </w:rPr>
      </w:pPr>
      <w:r>
        <w:rPr>
          <w:rFonts w:hint="eastAsia" w:ascii="方正小标宋简体" w:hAnsi="Times New Roman" w:eastAsia="方正小标宋简体" w:cs="Times New Roman"/>
          <w:bCs/>
          <w:color w:val="000000" w:themeColor="text1"/>
          <w:sz w:val="36"/>
          <w:szCs w:val="36"/>
          <w14:textFill>
            <w14:solidFill>
              <w14:schemeClr w14:val="tx1"/>
            </w14:solidFill>
          </w14:textFill>
        </w:rPr>
        <w:t>2025年高校教师思政教学能力提升与示范课建设</w:t>
      </w:r>
    </w:p>
    <w:p w14:paraId="19DD8DAE">
      <w:pPr>
        <w:snapToGrid w:val="0"/>
        <w:jc w:val="center"/>
        <w:rPr>
          <w:rFonts w:ascii="Times New Roman" w:hAnsi="Times New Roman" w:eastAsia="方正小标宋简体" w:cs="Times New Roman"/>
          <w:color w:val="000000" w:themeColor="text1"/>
          <w:sz w:val="36"/>
          <w:szCs w:val="36"/>
          <w14:textFill>
            <w14:solidFill>
              <w14:schemeClr w14:val="tx1"/>
            </w14:solidFill>
          </w14:textFill>
        </w:rPr>
      </w:pPr>
      <w:r>
        <w:rPr>
          <w:rFonts w:hint="eastAsia" w:ascii="方正小标宋简体" w:hAnsi="Times New Roman" w:eastAsia="方正小标宋简体" w:cs="Times New Roman"/>
          <w:bCs/>
          <w:color w:val="000000" w:themeColor="text1"/>
          <w:sz w:val="36"/>
          <w:szCs w:val="36"/>
          <w14:textFill>
            <w14:solidFill>
              <w14:schemeClr w14:val="tx1"/>
            </w14:solidFill>
          </w14:textFill>
        </w:rPr>
        <w:t>指导专题培训（参训回执表）</w:t>
      </w:r>
    </w:p>
    <w:tbl>
      <w:tblPr>
        <w:tblStyle w:val="8"/>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1148"/>
        <w:gridCol w:w="2726"/>
        <w:gridCol w:w="574"/>
        <w:gridCol w:w="717"/>
        <w:gridCol w:w="2582"/>
      </w:tblGrid>
      <w:tr w14:paraId="4C185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8520" w:type="dxa"/>
            <w:gridSpan w:val="6"/>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6390FBCA">
            <w:pPr>
              <w:jc w:val="center"/>
              <w:rPr>
                <w:rFonts w:ascii="Times New Roman" w:hAnsi="Times New Roman" w:eastAsia="仿宋" w:cs="Times New Roman"/>
                <w:b/>
                <w:color w:val="000000" w:themeColor="text1"/>
                <w:sz w:val="24"/>
                <w14:textFill>
                  <w14:solidFill>
                    <w14:schemeClr w14:val="tx1"/>
                  </w14:solidFill>
                </w14:textFill>
              </w:rPr>
            </w:pPr>
            <w:bookmarkStart w:id="1" w:name="_Hlk60933153"/>
            <w:r>
              <w:rPr>
                <w:rFonts w:hint="eastAsia" w:ascii="黑体" w:hAnsi="黑体" w:eastAsia="黑体" w:cs="黑体"/>
                <w:bCs/>
                <w:color w:val="000000" w:themeColor="text1"/>
                <w:sz w:val="24"/>
                <w14:textFill>
                  <w14:solidFill>
                    <w14:schemeClr w14:val="tx1"/>
                  </w14:solidFill>
                </w14:textFill>
              </w:rPr>
              <w:t>合作需求</w:t>
            </w:r>
          </w:p>
        </w:tc>
      </w:tr>
      <w:tr w14:paraId="35E91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21" w:type="dxa"/>
            <w:gridSpan w:val="2"/>
            <w:tcBorders>
              <w:top w:val="single" w:color="auto" w:sz="4" w:space="0"/>
              <w:left w:val="single" w:color="auto" w:sz="4" w:space="0"/>
              <w:bottom w:val="single" w:color="auto" w:sz="4" w:space="0"/>
              <w:right w:val="single" w:color="auto" w:sz="4" w:space="0"/>
            </w:tcBorders>
            <w:vAlign w:val="center"/>
          </w:tcPr>
          <w:p w14:paraId="5D74BBBF">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单位名称</w:t>
            </w:r>
          </w:p>
        </w:tc>
        <w:tc>
          <w:tcPr>
            <w:tcW w:w="6599" w:type="dxa"/>
            <w:gridSpan w:val="4"/>
            <w:tcBorders>
              <w:top w:val="single" w:color="auto" w:sz="4" w:space="0"/>
              <w:left w:val="single" w:color="auto" w:sz="4" w:space="0"/>
              <w:bottom w:val="single" w:color="auto" w:sz="4" w:space="0"/>
              <w:right w:val="single" w:color="auto" w:sz="4" w:space="0"/>
            </w:tcBorders>
            <w:vAlign w:val="center"/>
          </w:tcPr>
          <w:p w14:paraId="62536F7E">
            <w:pPr>
              <w:jc w:val="center"/>
              <w:rPr>
                <w:rFonts w:ascii="Times New Roman" w:hAnsi="Times New Roman" w:eastAsia="仿宋" w:cs="Times New Roman"/>
                <w:b/>
                <w:color w:val="000000" w:themeColor="text1"/>
                <w:sz w:val="24"/>
                <w14:textFill>
                  <w14:solidFill>
                    <w14:schemeClr w14:val="tx1"/>
                  </w14:solidFill>
                </w14:textFill>
              </w:rPr>
            </w:pPr>
          </w:p>
        </w:tc>
      </w:tr>
      <w:tr w14:paraId="0C8D5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921" w:type="dxa"/>
            <w:gridSpan w:val="2"/>
            <w:tcBorders>
              <w:top w:val="single" w:color="auto" w:sz="4" w:space="0"/>
              <w:left w:val="single" w:color="auto" w:sz="4" w:space="0"/>
              <w:bottom w:val="single" w:color="auto" w:sz="4" w:space="0"/>
              <w:right w:val="single" w:color="auto" w:sz="4" w:space="0"/>
            </w:tcBorders>
            <w:vAlign w:val="center"/>
          </w:tcPr>
          <w:p w14:paraId="4B3853CF">
            <w:pPr>
              <w:jc w:val="center"/>
              <w:rPr>
                <w:rFonts w:ascii="Times New Roman" w:hAnsi="Times New Roman" w:eastAsia="仿宋" w:cs="Times New Roman"/>
                <w:b/>
                <w:color w:val="000000" w:themeColor="text1"/>
                <w:sz w:val="24"/>
                <w14:textFill>
                  <w14:solidFill>
                    <w14:schemeClr w14:val="tx1"/>
                  </w14:solidFill>
                </w14:textFill>
              </w:rPr>
            </w:pPr>
            <w:r>
              <w:rPr>
                <w:rFonts w:hint="eastAsia" w:ascii="仿宋_GB2312" w:hAnsi="仿宋" w:eastAsia="仿宋_GB2312"/>
                <w:b/>
                <w:color w:val="000000"/>
                <w:sz w:val="24"/>
              </w:rPr>
              <w:t>培训人数</w:t>
            </w:r>
          </w:p>
        </w:tc>
        <w:tc>
          <w:tcPr>
            <w:tcW w:w="6599" w:type="dxa"/>
            <w:gridSpan w:val="4"/>
            <w:tcBorders>
              <w:top w:val="single" w:color="auto" w:sz="4" w:space="0"/>
              <w:left w:val="single" w:color="auto" w:sz="4" w:space="0"/>
              <w:bottom w:val="single" w:color="auto" w:sz="4" w:space="0"/>
              <w:right w:val="single" w:color="auto" w:sz="4" w:space="0"/>
            </w:tcBorders>
            <w:vAlign w:val="center"/>
          </w:tcPr>
          <w:p w14:paraId="4AF3F867">
            <w:pPr>
              <w:jc w:val="left"/>
              <w:rPr>
                <w:rFonts w:ascii="Times New Roman" w:hAnsi="Times New Roman" w:eastAsia="仿宋" w:cs="Times New Roman"/>
                <w:b/>
                <w:color w:val="000000" w:themeColor="text1"/>
                <w:sz w:val="24"/>
                <w14:textFill>
                  <w14:solidFill>
                    <w14:schemeClr w14:val="tx1"/>
                  </w14:solidFill>
                </w14:textFill>
              </w:rPr>
            </w:pPr>
            <w:r>
              <w:rPr>
                <w:rFonts w:hint="eastAsia" w:ascii="仿宋_GB2312" w:hAnsi="仿宋" w:eastAsia="仿宋_GB2312"/>
                <w:b/>
                <w:color w:val="000000"/>
                <w:sz w:val="24"/>
              </w:rPr>
              <w:t xml:space="preserve">     人</w:t>
            </w:r>
          </w:p>
        </w:tc>
      </w:tr>
      <w:tr w14:paraId="5D012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921" w:type="dxa"/>
            <w:gridSpan w:val="2"/>
            <w:tcBorders>
              <w:top w:val="single" w:color="auto" w:sz="4" w:space="0"/>
              <w:left w:val="single" w:color="auto" w:sz="4" w:space="0"/>
              <w:bottom w:val="single" w:color="auto" w:sz="4" w:space="0"/>
              <w:right w:val="single" w:color="auto" w:sz="4" w:space="0"/>
            </w:tcBorders>
            <w:vAlign w:val="center"/>
          </w:tcPr>
          <w:p w14:paraId="254964A0">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开班时间</w:t>
            </w:r>
          </w:p>
        </w:tc>
        <w:tc>
          <w:tcPr>
            <w:tcW w:w="2726" w:type="dxa"/>
            <w:tcBorders>
              <w:top w:val="single" w:color="auto" w:sz="4" w:space="0"/>
              <w:left w:val="single" w:color="auto" w:sz="4" w:space="0"/>
              <w:bottom w:val="single" w:color="auto" w:sz="4" w:space="0"/>
              <w:right w:val="single" w:color="auto" w:sz="4" w:space="0"/>
            </w:tcBorders>
            <w:vAlign w:val="center"/>
          </w:tcPr>
          <w:p w14:paraId="0BA624E5">
            <w:pPr>
              <w:jc w:val="center"/>
              <w:rPr>
                <w:rFonts w:ascii="Times New Roman" w:hAnsi="Times New Roman" w:eastAsia="仿宋" w:cs="Times New Roman"/>
                <w:b/>
                <w:color w:val="000000" w:themeColor="text1"/>
                <w:sz w:val="24"/>
                <w14:textFill>
                  <w14:solidFill>
                    <w14:schemeClr w14:val="tx1"/>
                  </w14:solidFill>
                </w14:textFill>
              </w:rPr>
            </w:pPr>
            <w:r>
              <w:rPr>
                <w:rFonts w:hint="eastAsia" w:ascii="仿宋_GB2312" w:hAnsi="仿宋" w:eastAsia="仿宋_GB2312"/>
                <w:b/>
                <w:color w:val="000000"/>
                <w:sz w:val="24"/>
              </w:rPr>
              <w:t xml:space="preserve">  年    月   日</w:t>
            </w:r>
          </w:p>
        </w:tc>
        <w:tc>
          <w:tcPr>
            <w:tcW w:w="1291" w:type="dxa"/>
            <w:gridSpan w:val="2"/>
            <w:tcBorders>
              <w:top w:val="single" w:color="auto" w:sz="4" w:space="0"/>
              <w:left w:val="single" w:color="auto" w:sz="4" w:space="0"/>
              <w:bottom w:val="single" w:color="auto" w:sz="4" w:space="0"/>
              <w:right w:val="single" w:color="auto" w:sz="4" w:space="0"/>
            </w:tcBorders>
            <w:vAlign w:val="center"/>
          </w:tcPr>
          <w:p w14:paraId="7FE225B3">
            <w:pPr>
              <w:jc w:val="center"/>
              <w:rPr>
                <w:rFonts w:ascii="Times New Roman" w:hAnsi="Times New Roman" w:eastAsia="仿宋" w:cs="Times New Roman"/>
                <w:b/>
                <w:color w:val="000000" w:themeColor="text1"/>
                <w:sz w:val="24"/>
                <w14:textFill>
                  <w14:solidFill>
                    <w14:schemeClr w14:val="tx1"/>
                  </w14:solidFill>
                </w14:textFill>
              </w:rPr>
            </w:pPr>
            <w:r>
              <w:rPr>
                <w:rFonts w:hint="eastAsia" w:ascii="仿宋_GB2312" w:hAnsi="仿宋" w:eastAsia="仿宋_GB2312"/>
                <w:b/>
                <w:color w:val="000000"/>
                <w:sz w:val="24"/>
              </w:rPr>
              <w:t>结束时间</w:t>
            </w:r>
          </w:p>
        </w:tc>
        <w:tc>
          <w:tcPr>
            <w:tcW w:w="2582" w:type="dxa"/>
            <w:tcBorders>
              <w:top w:val="single" w:color="auto" w:sz="4" w:space="0"/>
              <w:left w:val="single" w:color="auto" w:sz="4" w:space="0"/>
              <w:bottom w:val="single" w:color="auto" w:sz="4" w:space="0"/>
              <w:right w:val="single" w:color="auto" w:sz="4" w:space="0"/>
            </w:tcBorders>
            <w:vAlign w:val="center"/>
          </w:tcPr>
          <w:p w14:paraId="21CD534B">
            <w:pPr>
              <w:jc w:val="center"/>
              <w:rPr>
                <w:rFonts w:ascii="Times New Roman" w:hAnsi="Times New Roman" w:eastAsia="仿宋" w:cs="Times New Roman"/>
                <w:b/>
                <w:color w:val="000000" w:themeColor="text1"/>
                <w:sz w:val="24"/>
                <w14:textFill>
                  <w14:solidFill>
                    <w14:schemeClr w14:val="tx1"/>
                  </w14:solidFill>
                </w14:textFill>
              </w:rPr>
            </w:pPr>
            <w:r>
              <w:rPr>
                <w:rFonts w:hint="eastAsia" w:ascii="仿宋_GB2312" w:hAnsi="仿宋" w:eastAsia="仿宋_GB2312"/>
                <w:b/>
                <w:color w:val="000000"/>
                <w:sz w:val="24"/>
              </w:rPr>
              <w:t xml:space="preserve">  年    月   日</w:t>
            </w:r>
          </w:p>
        </w:tc>
      </w:tr>
      <w:tr w14:paraId="7409A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520" w:type="dxa"/>
            <w:gridSpan w:val="6"/>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0FACD23A">
            <w:pPr>
              <w:jc w:val="center"/>
              <w:rPr>
                <w:rFonts w:ascii="Times New Roman" w:hAnsi="Times New Roman" w:eastAsia="仿宋" w:cs="Times New Roman"/>
                <w:b/>
                <w:color w:val="000000" w:themeColor="text1"/>
                <w:sz w:val="24"/>
                <w14:textFill>
                  <w14:solidFill>
                    <w14:schemeClr w14:val="tx1"/>
                  </w14:solidFill>
                </w14:textFill>
              </w:rPr>
            </w:pPr>
            <w:r>
              <w:rPr>
                <w:rFonts w:hint="eastAsia" w:ascii="黑体" w:hAnsi="黑体" w:eastAsia="黑体" w:cs="黑体"/>
                <w:bCs/>
                <w:color w:val="000000" w:themeColor="text1"/>
                <w:sz w:val="24"/>
                <w14:textFill>
                  <w14:solidFill>
                    <w14:schemeClr w14:val="tx1"/>
                  </w14:solidFill>
                </w14:textFill>
              </w:rPr>
              <w:t>联系方式</w:t>
            </w:r>
          </w:p>
        </w:tc>
      </w:tr>
      <w:tr w14:paraId="26EF7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3" w:type="dxa"/>
            <w:vMerge w:val="restart"/>
            <w:tcBorders>
              <w:top w:val="single" w:color="auto" w:sz="4" w:space="0"/>
              <w:left w:val="single" w:color="auto" w:sz="4" w:space="0"/>
              <w:right w:val="single" w:color="auto" w:sz="4" w:space="0"/>
            </w:tcBorders>
            <w:vAlign w:val="center"/>
          </w:tcPr>
          <w:p w14:paraId="3085D909">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负</w:t>
            </w:r>
          </w:p>
          <w:p w14:paraId="19E3FBD3">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责</w:t>
            </w:r>
          </w:p>
          <w:p w14:paraId="5A40810D">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人</w:t>
            </w:r>
          </w:p>
        </w:tc>
        <w:tc>
          <w:tcPr>
            <w:tcW w:w="1148" w:type="dxa"/>
            <w:tcBorders>
              <w:top w:val="single" w:color="auto" w:sz="4" w:space="0"/>
              <w:left w:val="single" w:color="auto" w:sz="4" w:space="0"/>
              <w:bottom w:val="single" w:color="auto" w:sz="4" w:space="0"/>
              <w:right w:val="single" w:color="auto" w:sz="4" w:space="0"/>
            </w:tcBorders>
            <w:vAlign w:val="center"/>
          </w:tcPr>
          <w:p w14:paraId="77A3C0C9">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姓名</w:t>
            </w:r>
          </w:p>
        </w:tc>
        <w:tc>
          <w:tcPr>
            <w:tcW w:w="2726" w:type="dxa"/>
            <w:tcBorders>
              <w:top w:val="single" w:color="auto" w:sz="4" w:space="0"/>
              <w:left w:val="single" w:color="auto" w:sz="4" w:space="0"/>
              <w:bottom w:val="single" w:color="auto" w:sz="4" w:space="0"/>
              <w:right w:val="single" w:color="auto" w:sz="4" w:space="0"/>
            </w:tcBorders>
            <w:vAlign w:val="center"/>
          </w:tcPr>
          <w:p w14:paraId="6027E2E4">
            <w:pPr>
              <w:jc w:val="center"/>
              <w:rPr>
                <w:rFonts w:ascii="Times New Roman" w:hAnsi="Times New Roman" w:eastAsia="仿宋" w:cs="Times New Roman"/>
                <w:b/>
                <w:color w:val="000000" w:themeColor="text1"/>
                <w:sz w:val="24"/>
                <w14:textFill>
                  <w14:solidFill>
                    <w14:schemeClr w14:val="tx1"/>
                  </w14:solidFill>
                </w14:textFill>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14:paraId="7538390A">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部门</w:t>
            </w:r>
          </w:p>
        </w:tc>
        <w:tc>
          <w:tcPr>
            <w:tcW w:w="2582" w:type="dxa"/>
            <w:tcBorders>
              <w:top w:val="single" w:color="auto" w:sz="4" w:space="0"/>
              <w:left w:val="single" w:color="auto" w:sz="4" w:space="0"/>
              <w:bottom w:val="single" w:color="auto" w:sz="4" w:space="0"/>
              <w:right w:val="single" w:color="auto" w:sz="4" w:space="0"/>
            </w:tcBorders>
            <w:vAlign w:val="center"/>
          </w:tcPr>
          <w:p w14:paraId="08F12A46">
            <w:pPr>
              <w:jc w:val="center"/>
              <w:rPr>
                <w:rFonts w:ascii="Times New Roman" w:hAnsi="Times New Roman" w:eastAsia="仿宋" w:cs="Times New Roman"/>
                <w:b/>
                <w:color w:val="000000" w:themeColor="text1"/>
                <w:sz w:val="24"/>
                <w14:textFill>
                  <w14:solidFill>
                    <w14:schemeClr w14:val="tx1"/>
                  </w14:solidFill>
                </w14:textFill>
              </w:rPr>
            </w:pPr>
          </w:p>
        </w:tc>
      </w:tr>
      <w:tr w14:paraId="5491A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3" w:type="dxa"/>
            <w:vMerge w:val="continue"/>
            <w:tcBorders>
              <w:left w:val="single" w:color="auto" w:sz="4" w:space="0"/>
              <w:right w:val="single" w:color="auto" w:sz="4" w:space="0"/>
            </w:tcBorders>
            <w:vAlign w:val="center"/>
          </w:tcPr>
          <w:p w14:paraId="4C20740E">
            <w:pPr>
              <w:jc w:val="center"/>
              <w:rPr>
                <w:rFonts w:ascii="Times New Roman" w:hAnsi="Times New Roman" w:eastAsia="仿宋" w:cs="Times New Roman"/>
                <w:b/>
                <w:color w:val="000000" w:themeColor="text1"/>
                <w:sz w:val="24"/>
                <w14:textFill>
                  <w14:solidFill>
                    <w14:schemeClr w14:val="tx1"/>
                  </w14:solidFill>
                </w14:textFill>
              </w:rPr>
            </w:pPr>
          </w:p>
        </w:tc>
        <w:tc>
          <w:tcPr>
            <w:tcW w:w="1148" w:type="dxa"/>
            <w:tcBorders>
              <w:top w:val="single" w:color="auto" w:sz="4" w:space="0"/>
              <w:left w:val="single" w:color="auto" w:sz="4" w:space="0"/>
              <w:bottom w:val="single" w:color="auto" w:sz="4" w:space="0"/>
              <w:right w:val="single" w:color="auto" w:sz="4" w:space="0"/>
            </w:tcBorders>
            <w:vAlign w:val="center"/>
          </w:tcPr>
          <w:p w14:paraId="14111AF9">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职务</w:t>
            </w:r>
          </w:p>
        </w:tc>
        <w:tc>
          <w:tcPr>
            <w:tcW w:w="2726" w:type="dxa"/>
            <w:tcBorders>
              <w:top w:val="single" w:color="auto" w:sz="4" w:space="0"/>
              <w:left w:val="single" w:color="auto" w:sz="4" w:space="0"/>
              <w:bottom w:val="single" w:color="auto" w:sz="4" w:space="0"/>
              <w:right w:val="single" w:color="auto" w:sz="4" w:space="0"/>
            </w:tcBorders>
            <w:vAlign w:val="center"/>
          </w:tcPr>
          <w:p w14:paraId="6F448CC9">
            <w:pPr>
              <w:jc w:val="center"/>
              <w:rPr>
                <w:rFonts w:ascii="Times New Roman" w:hAnsi="Times New Roman" w:eastAsia="仿宋" w:cs="Times New Roman"/>
                <w:b/>
                <w:color w:val="000000" w:themeColor="text1"/>
                <w:sz w:val="24"/>
                <w14:textFill>
                  <w14:solidFill>
                    <w14:schemeClr w14:val="tx1"/>
                  </w14:solidFill>
                </w14:textFill>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14:paraId="33D9DC0E">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电话</w:t>
            </w:r>
          </w:p>
        </w:tc>
        <w:tc>
          <w:tcPr>
            <w:tcW w:w="2582" w:type="dxa"/>
            <w:tcBorders>
              <w:top w:val="single" w:color="auto" w:sz="4" w:space="0"/>
              <w:left w:val="single" w:color="auto" w:sz="4" w:space="0"/>
              <w:bottom w:val="single" w:color="auto" w:sz="4" w:space="0"/>
              <w:right w:val="single" w:color="auto" w:sz="4" w:space="0"/>
            </w:tcBorders>
            <w:vAlign w:val="center"/>
          </w:tcPr>
          <w:p w14:paraId="47DBC141">
            <w:pPr>
              <w:jc w:val="center"/>
              <w:rPr>
                <w:rFonts w:ascii="Times New Roman" w:hAnsi="Times New Roman" w:eastAsia="仿宋" w:cs="Times New Roman"/>
                <w:b/>
                <w:color w:val="000000" w:themeColor="text1"/>
                <w:sz w:val="24"/>
                <w14:textFill>
                  <w14:solidFill>
                    <w14:schemeClr w14:val="tx1"/>
                  </w14:solidFill>
                </w14:textFill>
              </w:rPr>
            </w:pPr>
          </w:p>
        </w:tc>
      </w:tr>
      <w:tr w14:paraId="68051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3" w:type="dxa"/>
            <w:vMerge w:val="continue"/>
            <w:tcBorders>
              <w:left w:val="single" w:color="auto" w:sz="4" w:space="0"/>
              <w:bottom w:val="single" w:color="auto" w:sz="4" w:space="0"/>
              <w:right w:val="single" w:color="auto" w:sz="4" w:space="0"/>
            </w:tcBorders>
            <w:vAlign w:val="center"/>
          </w:tcPr>
          <w:p w14:paraId="73F2C140">
            <w:pPr>
              <w:jc w:val="center"/>
              <w:rPr>
                <w:rFonts w:ascii="Times New Roman" w:hAnsi="Times New Roman" w:eastAsia="仿宋" w:cs="Times New Roman"/>
                <w:b/>
                <w:color w:val="000000" w:themeColor="text1"/>
                <w:sz w:val="24"/>
                <w14:textFill>
                  <w14:solidFill>
                    <w14:schemeClr w14:val="tx1"/>
                  </w14:solidFill>
                </w14:textFill>
              </w:rPr>
            </w:pPr>
          </w:p>
        </w:tc>
        <w:tc>
          <w:tcPr>
            <w:tcW w:w="1148" w:type="dxa"/>
            <w:tcBorders>
              <w:top w:val="single" w:color="auto" w:sz="4" w:space="0"/>
              <w:left w:val="single" w:color="auto" w:sz="4" w:space="0"/>
              <w:bottom w:val="single" w:color="auto" w:sz="4" w:space="0"/>
              <w:right w:val="single" w:color="auto" w:sz="4" w:space="0"/>
            </w:tcBorders>
            <w:vAlign w:val="center"/>
          </w:tcPr>
          <w:p w14:paraId="42ECADEF">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手机</w:t>
            </w:r>
          </w:p>
        </w:tc>
        <w:tc>
          <w:tcPr>
            <w:tcW w:w="2726" w:type="dxa"/>
            <w:tcBorders>
              <w:top w:val="single" w:color="auto" w:sz="4" w:space="0"/>
              <w:left w:val="single" w:color="auto" w:sz="4" w:space="0"/>
              <w:bottom w:val="single" w:color="auto" w:sz="4" w:space="0"/>
              <w:right w:val="single" w:color="auto" w:sz="4" w:space="0"/>
            </w:tcBorders>
            <w:vAlign w:val="center"/>
          </w:tcPr>
          <w:p w14:paraId="0CD98311">
            <w:pPr>
              <w:jc w:val="center"/>
              <w:rPr>
                <w:rFonts w:ascii="Times New Roman" w:hAnsi="Times New Roman" w:eastAsia="仿宋" w:cs="Times New Roman"/>
                <w:b/>
                <w:color w:val="000000" w:themeColor="text1"/>
                <w:sz w:val="24"/>
                <w14:textFill>
                  <w14:solidFill>
                    <w14:schemeClr w14:val="tx1"/>
                  </w14:solidFill>
                </w14:textFill>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14:paraId="0F85E378">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邮箱</w:t>
            </w:r>
          </w:p>
        </w:tc>
        <w:tc>
          <w:tcPr>
            <w:tcW w:w="2582" w:type="dxa"/>
            <w:tcBorders>
              <w:top w:val="single" w:color="auto" w:sz="4" w:space="0"/>
              <w:left w:val="single" w:color="auto" w:sz="4" w:space="0"/>
              <w:bottom w:val="single" w:color="auto" w:sz="4" w:space="0"/>
              <w:right w:val="single" w:color="auto" w:sz="4" w:space="0"/>
            </w:tcBorders>
            <w:vAlign w:val="center"/>
          </w:tcPr>
          <w:p w14:paraId="1E74203A">
            <w:pPr>
              <w:jc w:val="center"/>
              <w:rPr>
                <w:rFonts w:ascii="Times New Roman" w:hAnsi="Times New Roman" w:eastAsia="仿宋" w:cs="Times New Roman"/>
                <w:b/>
                <w:color w:val="000000" w:themeColor="text1"/>
                <w:sz w:val="24"/>
                <w14:textFill>
                  <w14:solidFill>
                    <w14:schemeClr w14:val="tx1"/>
                  </w14:solidFill>
                </w14:textFill>
              </w:rPr>
            </w:pPr>
          </w:p>
        </w:tc>
      </w:tr>
      <w:tr w14:paraId="48BD4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3" w:type="dxa"/>
            <w:vMerge w:val="restart"/>
            <w:tcBorders>
              <w:top w:val="single" w:color="auto" w:sz="4" w:space="0"/>
              <w:left w:val="single" w:color="auto" w:sz="4" w:space="0"/>
              <w:right w:val="single" w:color="auto" w:sz="4" w:space="0"/>
            </w:tcBorders>
            <w:vAlign w:val="center"/>
          </w:tcPr>
          <w:p w14:paraId="271B7789">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联</w:t>
            </w:r>
          </w:p>
          <w:p w14:paraId="63C59A22">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系</w:t>
            </w:r>
          </w:p>
          <w:p w14:paraId="2EB7029D">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人</w:t>
            </w:r>
          </w:p>
        </w:tc>
        <w:tc>
          <w:tcPr>
            <w:tcW w:w="1148" w:type="dxa"/>
            <w:tcBorders>
              <w:top w:val="single" w:color="auto" w:sz="4" w:space="0"/>
              <w:left w:val="single" w:color="auto" w:sz="4" w:space="0"/>
              <w:bottom w:val="single" w:color="auto" w:sz="4" w:space="0"/>
              <w:right w:val="single" w:color="auto" w:sz="4" w:space="0"/>
            </w:tcBorders>
            <w:vAlign w:val="center"/>
          </w:tcPr>
          <w:p w14:paraId="3DEC08F7">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姓名</w:t>
            </w:r>
          </w:p>
        </w:tc>
        <w:tc>
          <w:tcPr>
            <w:tcW w:w="2726" w:type="dxa"/>
            <w:tcBorders>
              <w:top w:val="single" w:color="auto" w:sz="4" w:space="0"/>
              <w:left w:val="single" w:color="auto" w:sz="4" w:space="0"/>
              <w:bottom w:val="single" w:color="auto" w:sz="4" w:space="0"/>
              <w:right w:val="single" w:color="auto" w:sz="4" w:space="0"/>
            </w:tcBorders>
            <w:vAlign w:val="center"/>
          </w:tcPr>
          <w:p w14:paraId="2320D3F5">
            <w:pPr>
              <w:jc w:val="center"/>
              <w:rPr>
                <w:rFonts w:ascii="Times New Roman" w:hAnsi="Times New Roman" w:eastAsia="仿宋" w:cs="Times New Roman"/>
                <w:b/>
                <w:color w:val="000000" w:themeColor="text1"/>
                <w:sz w:val="24"/>
                <w14:textFill>
                  <w14:solidFill>
                    <w14:schemeClr w14:val="tx1"/>
                  </w14:solidFill>
                </w14:textFill>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14:paraId="3D702AE1">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部门</w:t>
            </w:r>
          </w:p>
        </w:tc>
        <w:tc>
          <w:tcPr>
            <w:tcW w:w="2582" w:type="dxa"/>
            <w:tcBorders>
              <w:top w:val="single" w:color="auto" w:sz="4" w:space="0"/>
              <w:left w:val="single" w:color="auto" w:sz="4" w:space="0"/>
              <w:bottom w:val="single" w:color="auto" w:sz="4" w:space="0"/>
              <w:right w:val="single" w:color="auto" w:sz="4" w:space="0"/>
            </w:tcBorders>
            <w:vAlign w:val="center"/>
          </w:tcPr>
          <w:p w14:paraId="1329E184">
            <w:pPr>
              <w:jc w:val="center"/>
              <w:rPr>
                <w:rFonts w:ascii="Times New Roman" w:hAnsi="Times New Roman" w:eastAsia="仿宋" w:cs="Times New Roman"/>
                <w:b/>
                <w:color w:val="000000" w:themeColor="text1"/>
                <w:sz w:val="24"/>
                <w14:textFill>
                  <w14:solidFill>
                    <w14:schemeClr w14:val="tx1"/>
                  </w14:solidFill>
                </w14:textFill>
              </w:rPr>
            </w:pPr>
          </w:p>
        </w:tc>
      </w:tr>
      <w:tr w14:paraId="5C0CD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3" w:type="dxa"/>
            <w:vMerge w:val="continue"/>
            <w:tcBorders>
              <w:left w:val="single" w:color="auto" w:sz="4" w:space="0"/>
              <w:right w:val="single" w:color="auto" w:sz="4" w:space="0"/>
            </w:tcBorders>
            <w:vAlign w:val="center"/>
          </w:tcPr>
          <w:p w14:paraId="2174DFBE">
            <w:pPr>
              <w:jc w:val="center"/>
              <w:rPr>
                <w:rFonts w:ascii="Times New Roman" w:hAnsi="Times New Roman" w:eastAsia="仿宋" w:cs="Times New Roman"/>
                <w:b/>
                <w:color w:val="000000" w:themeColor="text1"/>
                <w:sz w:val="24"/>
                <w14:textFill>
                  <w14:solidFill>
                    <w14:schemeClr w14:val="tx1"/>
                  </w14:solidFill>
                </w14:textFill>
              </w:rPr>
            </w:pPr>
          </w:p>
        </w:tc>
        <w:tc>
          <w:tcPr>
            <w:tcW w:w="1148" w:type="dxa"/>
            <w:tcBorders>
              <w:top w:val="single" w:color="auto" w:sz="4" w:space="0"/>
              <w:left w:val="single" w:color="auto" w:sz="4" w:space="0"/>
              <w:bottom w:val="single" w:color="auto" w:sz="4" w:space="0"/>
              <w:right w:val="single" w:color="auto" w:sz="4" w:space="0"/>
            </w:tcBorders>
            <w:vAlign w:val="center"/>
          </w:tcPr>
          <w:p w14:paraId="1BB84335">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职务</w:t>
            </w:r>
          </w:p>
        </w:tc>
        <w:tc>
          <w:tcPr>
            <w:tcW w:w="2726" w:type="dxa"/>
            <w:tcBorders>
              <w:top w:val="single" w:color="auto" w:sz="4" w:space="0"/>
              <w:left w:val="single" w:color="auto" w:sz="4" w:space="0"/>
              <w:bottom w:val="single" w:color="auto" w:sz="4" w:space="0"/>
              <w:right w:val="single" w:color="auto" w:sz="4" w:space="0"/>
            </w:tcBorders>
            <w:vAlign w:val="center"/>
          </w:tcPr>
          <w:p w14:paraId="06F7112A">
            <w:pPr>
              <w:jc w:val="center"/>
              <w:rPr>
                <w:rFonts w:ascii="Times New Roman" w:hAnsi="Times New Roman" w:eastAsia="仿宋" w:cs="Times New Roman"/>
                <w:b/>
                <w:color w:val="000000" w:themeColor="text1"/>
                <w:sz w:val="24"/>
                <w14:textFill>
                  <w14:solidFill>
                    <w14:schemeClr w14:val="tx1"/>
                  </w14:solidFill>
                </w14:textFill>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14:paraId="4F5A219E">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电话</w:t>
            </w:r>
          </w:p>
        </w:tc>
        <w:tc>
          <w:tcPr>
            <w:tcW w:w="2582" w:type="dxa"/>
            <w:tcBorders>
              <w:top w:val="single" w:color="auto" w:sz="4" w:space="0"/>
              <w:left w:val="single" w:color="auto" w:sz="4" w:space="0"/>
              <w:bottom w:val="single" w:color="auto" w:sz="4" w:space="0"/>
              <w:right w:val="single" w:color="auto" w:sz="4" w:space="0"/>
            </w:tcBorders>
            <w:vAlign w:val="center"/>
          </w:tcPr>
          <w:p w14:paraId="4FC88E6D">
            <w:pPr>
              <w:jc w:val="center"/>
              <w:rPr>
                <w:rFonts w:ascii="Times New Roman" w:hAnsi="Times New Roman" w:eastAsia="仿宋" w:cs="Times New Roman"/>
                <w:b/>
                <w:color w:val="000000" w:themeColor="text1"/>
                <w:sz w:val="24"/>
                <w14:textFill>
                  <w14:solidFill>
                    <w14:schemeClr w14:val="tx1"/>
                  </w14:solidFill>
                </w14:textFill>
              </w:rPr>
            </w:pPr>
          </w:p>
        </w:tc>
      </w:tr>
      <w:tr w14:paraId="0A05B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3" w:type="dxa"/>
            <w:vMerge w:val="continue"/>
            <w:tcBorders>
              <w:left w:val="single" w:color="auto" w:sz="4" w:space="0"/>
              <w:bottom w:val="single" w:color="auto" w:sz="4" w:space="0"/>
              <w:right w:val="single" w:color="auto" w:sz="4" w:space="0"/>
            </w:tcBorders>
            <w:vAlign w:val="center"/>
          </w:tcPr>
          <w:p w14:paraId="73D0AAE5">
            <w:pPr>
              <w:jc w:val="center"/>
              <w:rPr>
                <w:rFonts w:ascii="Times New Roman" w:hAnsi="Times New Roman" w:eastAsia="仿宋" w:cs="Times New Roman"/>
                <w:b/>
                <w:color w:val="000000" w:themeColor="text1"/>
                <w:sz w:val="24"/>
                <w14:textFill>
                  <w14:solidFill>
                    <w14:schemeClr w14:val="tx1"/>
                  </w14:solidFill>
                </w14:textFill>
              </w:rPr>
            </w:pPr>
          </w:p>
        </w:tc>
        <w:tc>
          <w:tcPr>
            <w:tcW w:w="1148" w:type="dxa"/>
            <w:tcBorders>
              <w:top w:val="single" w:color="auto" w:sz="4" w:space="0"/>
              <w:left w:val="single" w:color="auto" w:sz="4" w:space="0"/>
              <w:bottom w:val="single" w:color="auto" w:sz="4" w:space="0"/>
              <w:right w:val="single" w:color="auto" w:sz="4" w:space="0"/>
            </w:tcBorders>
            <w:vAlign w:val="center"/>
          </w:tcPr>
          <w:p w14:paraId="2739145F">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手机</w:t>
            </w:r>
          </w:p>
        </w:tc>
        <w:tc>
          <w:tcPr>
            <w:tcW w:w="2726" w:type="dxa"/>
            <w:tcBorders>
              <w:top w:val="single" w:color="auto" w:sz="4" w:space="0"/>
              <w:left w:val="single" w:color="auto" w:sz="4" w:space="0"/>
              <w:bottom w:val="single" w:color="auto" w:sz="4" w:space="0"/>
              <w:right w:val="single" w:color="auto" w:sz="4" w:space="0"/>
            </w:tcBorders>
            <w:vAlign w:val="center"/>
          </w:tcPr>
          <w:p w14:paraId="53CF39AE">
            <w:pPr>
              <w:jc w:val="center"/>
              <w:rPr>
                <w:rFonts w:ascii="Times New Roman" w:hAnsi="Times New Roman" w:eastAsia="仿宋" w:cs="Times New Roman"/>
                <w:b/>
                <w:color w:val="000000" w:themeColor="text1"/>
                <w:sz w:val="24"/>
                <w14:textFill>
                  <w14:solidFill>
                    <w14:schemeClr w14:val="tx1"/>
                  </w14:solidFill>
                </w14:textFill>
              </w:rPr>
            </w:pPr>
          </w:p>
        </w:tc>
        <w:tc>
          <w:tcPr>
            <w:tcW w:w="1291" w:type="dxa"/>
            <w:gridSpan w:val="2"/>
            <w:tcBorders>
              <w:top w:val="single" w:color="auto" w:sz="4" w:space="0"/>
              <w:left w:val="single" w:color="auto" w:sz="4" w:space="0"/>
              <w:bottom w:val="single" w:color="auto" w:sz="4" w:space="0"/>
              <w:right w:val="single" w:color="auto" w:sz="4" w:space="0"/>
            </w:tcBorders>
            <w:vAlign w:val="center"/>
          </w:tcPr>
          <w:p w14:paraId="4FE4B8C1">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邮箱</w:t>
            </w:r>
          </w:p>
        </w:tc>
        <w:tc>
          <w:tcPr>
            <w:tcW w:w="2582" w:type="dxa"/>
            <w:tcBorders>
              <w:top w:val="single" w:color="auto" w:sz="4" w:space="0"/>
              <w:left w:val="single" w:color="auto" w:sz="4" w:space="0"/>
              <w:bottom w:val="single" w:color="auto" w:sz="4" w:space="0"/>
              <w:right w:val="single" w:color="auto" w:sz="4" w:space="0"/>
            </w:tcBorders>
            <w:vAlign w:val="center"/>
          </w:tcPr>
          <w:p w14:paraId="14909736">
            <w:pPr>
              <w:jc w:val="center"/>
              <w:rPr>
                <w:rFonts w:ascii="Times New Roman" w:hAnsi="Times New Roman" w:eastAsia="仿宋" w:cs="Times New Roman"/>
                <w:b/>
                <w:color w:val="000000" w:themeColor="text1"/>
                <w:sz w:val="24"/>
                <w14:textFill>
                  <w14:solidFill>
                    <w14:schemeClr w14:val="tx1"/>
                  </w14:solidFill>
                </w14:textFill>
              </w:rPr>
            </w:pPr>
          </w:p>
        </w:tc>
      </w:tr>
      <w:tr w14:paraId="2FAEB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8520" w:type="dxa"/>
            <w:gridSpan w:val="6"/>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18487B4C">
            <w:pPr>
              <w:jc w:val="center"/>
              <w:rPr>
                <w:rFonts w:ascii="Times New Roman" w:hAnsi="Times New Roman" w:eastAsia="仿宋" w:cs="Times New Roman"/>
                <w:color w:val="000000" w:themeColor="text1"/>
                <w:sz w:val="24"/>
                <w14:textFill>
                  <w14:solidFill>
                    <w14:schemeClr w14:val="tx1"/>
                  </w14:solidFill>
                </w14:textFill>
              </w:rPr>
            </w:pPr>
            <w:r>
              <w:rPr>
                <w:rFonts w:hint="eastAsia" w:ascii="黑体" w:hAnsi="黑体" w:eastAsia="黑体" w:cs="黑体"/>
                <w:bCs/>
                <w:color w:val="000000"/>
                <w:sz w:val="24"/>
              </w:rPr>
              <w:t>单位（部门）意见</w:t>
            </w:r>
          </w:p>
        </w:tc>
      </w:tr>
      <w:tr w14:paraId="01601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8" w:hRule="atLeast"/>
          <w:jc w:val="center"/>
        </w:trPr>
        <w:tc>
          <w:tcPr>
            <w:tcW w:w="773" w:type="dxa"/>
            <w:tcBorders>
              <w:top w:val="single" w:color="auto" w:sz="4" w:space="0"/>
              <w:left w:val="single" w:color="auto" w:sz="4" w:space="0"/>
              <w:bottom w:val="single" w:color="auto" w:sz="4" w:space="0"/>
              <w:right w:val="single" w:color="auto" w:sz="4" w:space="0"/>
            </w:tcBorders>
            <w:vAlign w:val="center"/>
          </w:tcPr>
          <w:p w14:paraId="5DE6B7B1">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单</w:t>
            </w:r>
          </w:p>
          <w:p w14:paraId="7721DA50">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位</w:t>
            </w:r>
          </w:p>
          <w:p w14:paraId="68C1272C">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意</w:t>
            </w:r>
          </w:p>
          <w:p w14:paraId="5508A36B">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见</w:t>
            </w:r>
          </w:p>
        </w:tc>
        <w:tc>
          <w:tcPr>
            <w:tcW w:w="7747" w:type="dxa"/>
            <w:gridSpan w:val="5"/>
            <w:tcBorders>
              <w:top w:val="single" w:color="auto" w:sz="4" w:space="0"/>
              <w:left w:val="single" w:color="auto" w:sz="4" w:space="0"/>
              <w:bottom w:val="single" w:color="auto" w:sz="4" w:space="0"/>
              <w:right w:val="single" w:color="auto" w:sz="4" w:space="0"/>
            </w:tcBorders>
          </w:tcPr>
          <w:p w14:paraId="477210F2"/>
          <w:p w14:paraId="7E00DBEB">
            <w:pPr>
              <w:rPr>
                <w:rFonts w:ascii="Times New Roman" w:hAnsi="Times New Roman" w:eastAsia="仿宋" w:cs="Times New Roman"/>
                <w:color w:val="000000" w:themeColor="text1"/>
                <w:sz w:val="24"/>
                <w14:textFill>
                  <w14:solidFill>
                    <w14:schemeClr w14:val="tx1"/>
                  </w14:solidFill>
                </w14:textFill>
              </w:rPr>
            </w:pPr>
            <w:r>
              <w:rPr>
                <w:rFonts w:ascii="Times New Roman" w:hAnsi="Times New Roman" w:eastAsia="仿宋" w:cs="Times New Roman"/>
                <w:color w:val="000000" w:themeColor="text1"/>
                <w:sz w:val="24"/>
                <w14:textFill>
                  <w14:solidFill>
                    <w14:schemeClr w14:val="tx1"/>
                  </w14:solidFill>
                </w14:textFill>
              </w:rPr>
              <w:t xml:space="preserve">                                           </w:t>
            </w:r>
          </w:p>
          <w:p w14:paraId="0201B592">
            <w:pPr>
              <w:rPr>
                <w:rFonts w:ascii="Times New Roman" w:hAnsi="Times New Roman" w:eastAsia="仿宋" w:cs="Times New Roman"/>
                <w:color w:val="000000" w:themeColor="text1"/>
                <w:sz w:val="24"/>
                <w14:textFill>
                  <w14:solidFill>
                    <w14:schemeClr w14:val="tx1"/>
                  </w14:solidFill>
                </w14:textFill>
              </w:rPr>
            </w:pPr>
          </w:p>
          <w:p w14:paraId="169F446F">
            <w:pPr>
              <w:rPr>
                <w:rFonts w:ascii="Times New Roman" w:hAnsi="Times New Roman" w:eastAsia="仿宋" w:cs="Times New Roman"/>
                <w:color w:val="000000" w:themeColor="text1"/>
                <w:sz w:val="24"/>
                <w14:textFill>
                  <w14:solidFill>
                    <w14:schemeClr w14:val="tx1"/>
                  </w14:solidFill>
                </w14:textFill>
              </w:rPr>
            </w:pPr>
          </w:p>
          <w:p w14:paraId="7711181C">
            <w:pPr>
              <w:wordWrap w:val="0"/>
              <w:jc w:val="right"/>
              <w:rPr>
                <w:rFonts w:ascii="Times New Roman" w:hAnsi="Times New Roman" w:eastAsia="仿宋" w:cs="Times New Roman"/>
                <w:color w:val="000000" w:themeColor="text1"/>
                <w:sz w:val="24"/>
                <w14:textFill>
                  <w14:solidFill>
                    <w14:schemeClr w14:val="tx1"/>
                  </w14:solidFill>
                </w14:textFill>
              </w:rPr>
            </w:pPr>
            <w:r>
              <w:rPr>
                <w:rFonts w:ascii="Times New Roman" w:hAnsi="Times New Roman" w:eastAsia="仿宋" w:cs="Times New Roman"/>
                <w:color w:val="000000" w:themeColor="text1"/>
                <w:sz w:val="24"/>
                <w14:textFill>
                  <w14:solidFill>
                    <w14:schemeClr w14:val="tx1"/>
                  </w14:solidFill>
                </w14:textFill>
              </w:rPr>
              <w:t xml:space="preserve"> 单位盖章</w:t>
            </w:r>
            <w:r>
              <w:rPr>
                <w:rFonts w:hint="eastAsia" w:ascii="Times New Roman" w:hAnsi="Times New Roman" w:eastAsia="仿宋" w:cs="Times New Roman"/>
                <w:color w:val="000000" w:themeColor="text1"/>
                <w:sz w:val="24"/>
                <w14:textFill>
                  <w14:solidFill>
                    <w14:schemeClr w14:val="tx1"/>
                  </w14:solidFill>
                </w14:textFill>
              </w:rPr>
              <w:t xml:space="preserve">           </w:t>
            </w:r>
          </w:p>
          <w:p w14:paraId="65D6ED72">
            <w:pPr>
              <w:rPr>
                <w:rFonts w:ascii="Times New Roman" w:hAnsi="Times New Roman" w:eastAsia="仿宋" w:cs="Times New Roman"/>
                <w:color w:val="000000" w:themeColor="text1"/>
                <w:sz w:val="24"/>
                <w14:textFill>
                  <w14:solidFill>
                    <w14:schemeClr w14:val="tx1"/>
                  </w14:solidFill>
                </w14:textFill>
              </w:rPr>
            </w:pPr>
            <w:r>
              <w:rPr>
                <w:rFonts w:ascii="Times New Roman" w:hAnsi="Times New Roman" w:eastAsia="仿宋" w:cs="Times New Roman"/>
                <w:color w:val="000000" w:themeColor="text1"/>
                <w:sz w:val="24"/>
                <w14:textFill>
                  <w14:solidFill>
                    <w14:schemeClr w14:val="tx1"/>
                  </w14:solidFill>
                </w14:textFill>
              </w:rPr>
              <w:t xml:space="preserve">                                          年   月   日</w:t>
            </w:r>
          </w:p>
        </w:tc>
      </w:tr>
      <w:tr w14:paraId="6C702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9" w:hRule="atLeast"/>
          <w:jc w:val="center"/>
        </w:trPr>
        <w:tc>
          <w:tcPr>
            <w:tcW w:w="773" w:type="dxa"/>
            <w:tcBorders>
              <w:top w:val="single" w:color="auto" w:sz="4" w:space="0"/>
              <w:left w:val="single" w:color="auto" w:sz="4" w:space="0"/>
              <w:bottom w:val="single" w:color="auto" w:sz="4" w:space="0"/>
              <w:right w:val="single" w:color="auto" w:sz="4" w:space="0"/>
            </w:tcBorders>
            <w:vAlign w:val="center"/>
          </w:tcPr>
          <w:p w14:paraId="5D8267C4">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汇</w:t>
            </w:r>
          </w:p>
          <w:p w14:paraId="6ED3A7CA">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款</w:t>
            </w:r>
          </w:p>
          <w:p w14:paraId="48D8D0AA">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信</w:t>
            </w:r>
          </w:p>
          <w:p w14:paraId="40C9F355">
            <w:pPr>
              <w:jc w:val="center"/>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息</w:t>
            </w:r>
          </w:p>
        </w:tc>
        <w:tc>
          <w:tcPr>
            <w:tcW w:w="3874" w:type="dxa"/>
            <w:gridSpan w:val="2"/>
            <w:tcBorders>
              <w:top w:val="single" w:color="auto" w:sz="4" w:space="0"/>
              <w:left w:val="single" w:color="auto" w:sz="4" w:space="0"/>
              <w:bottom w:val="single" w:color="auto" w:sz="4" w:space="0"/>
              <w:right w:val="single" w:color="auto" w:sz="4" w:space="0"/>
            </w:tcBorders>
            <w:vAlign w:val="center"/>
          </w:tcPr>
          <w:p w14:paraId="1E88DB19">
            <w:pPr>
              <w:rPr>
                <w:rFonts w:ascii="Times New Roman" w:hAnsi="Times New Roman" w:eastAsia="仿宋" w:cs="Times New Roman"/>
                <w:color w:val="000000" w:themeColor="text1"/>
                <w:sz w:val="24"/>
                <w14:textFill>
                  <w14:solidFill>
                    <w14:schemeClr w14:val="tx1"/>
                  </w14:solidFill>
                </w14:textFill>
              </w:rPr>
            </w:pPr>
            <w:r>
              <w:rPr>
                <w:rFonts w:ascii="Times New Roman" w:hAnsi="Times New Roman" w:eastAsia="仿宋" w:cs="Times New Roman"/>
                <w:color w:val="000000" w:themeColor="text1"/>
                <w:sz w:val="24"/>
                <w14:textFill>
                  <w14:solidFill>
                    <w14:schemeClr w14:val="tx1"/>
                  </w14:solidFill>
                </w14:textFill>
              </w:rPr>
              <w:t>收款单位：国家教育行政学院</w:t>
            </w:r>
          </w:p>
          <w:p w14:paraId="034A120C">
            <w:pPr>
              <w:rPr>
                <w:rFonts w:ascii="Times New Roman" w:hAnsi="Times New Roman" w:eastAsia="仿宋" w:cs="Times New Roman"/>
                <w:color w:val="000000" w:themeColor="text1"/>
                <w:sz w:val="24"/>
                <w14:textFill>
                  <w14:solidFill>
                    <w14:schemeClr w14:val="tx1"/>
                  </w14:solidFill>
                </w14:textFill>
              </w:rPr>
            </w:pPr>
            <w:r>
              <w:rPr>
                <w:rFonts w:ascii="Times New Roman" w:hAnsi="Times New Roman" w:eastAsia="仿宋" w:cs="Times New Roman"/>
                <w:color w:val="000000" w:themeColor="text1"/>
                <w:sz w:val="24"/>
                <w14:textFill>
                  <w14:solidFill>
                    <w14:schemeClr w14:val="tx1"/>
                  </w14:solidFill>
                </w14:textFill>
              </w:rPr>
              <w:t>地址电话：北京市大兴区清源北路8号 010-69248888</w:t>
            </w:r>
          </w:p>
          <w:p w14:paraId="4BA3002B">
            <w:pPr>
              <w:rPr>
                <w:rFonts w:ascii="Times New Roman" w:hAnsi="Times New Roman" w:eastAsia="仿宋" w:cs="Times New Roman"/>
                <w:color w:val="000000" w:themeColor="text1"/>
                <w:sz w:val="24"/>
                <w14:textFill>
                  <w14:solidFill>
                    <w14:schemeClr w14:val="tx1"/>
                  </w14:solidFill>
                </w14:textFill>
              </w:rPr>
            </w:pPr>
            <w:r>
              <w:rPr>
                <w:rFonts w:ascii="Times New Roman" w:hAnsi="Times New Roman" w:eastAsia="仿宋" w:cs="Times New Roman"/>
                <w:color w:val="000000" w:themeColor="text1"/>
                <w:sz w:val="24"/>
                <w14:textFill>
                  <w14:solidFill>
                    <w14:schemeClr w14:val="tx1"/>
                  </w14:solidFill>
                </w14:textFill>
              </w:rPr>
              <w:t>开户银行：工行北京体育场支行</w:t>
            </w:r>
          </w:p>
          <w:p w14:paraId="474A5919">
            <w:pPr>
              <w:rPr>
                <w:rFonts w:ascii="Times New Roman" w:hAnsi="Times New Roman" w:eastAsia="仿宋" w:cs="Times New Roman"/>
                <w:color w:val="000000" w:themeColor="text1"/>
                <w:sz w:val="24"/>
                <w14:textFill>
                  <w14:solidFill>
                    <w14:schemeClr w14:val="tx1"/>
                  </w14:solidFill>
                </w14:textFill>
              </w:rPr>
            </w:pPr>
            <w:r>
              <w:rPr>
                <w:rFonts w:ascii="Times New Roman" w:hAnsi="Times New Roman" w:eastAsia="仿宋" w:cs="Times New Roman"/>
                <w:color w:val="000000" w:themeColor="text1"/>
                <w:sz w:val="24"/>
                <w14:textFill>
                  <w14:solidFill>
                    <w14:schemeClr w14:val="tx1"/>
                  </w14:solidFill>
                </w14:textFill>
              </w:rPr>
              <w:t>账</w:t>
            </w:r>
            <w:r>
              <w:rPr>
                <w:rFonts w:hint="eastAsia" w:ascii="Times New Roman" w:hAnsi="Times New Roman" w:eastAsia="仿宋" w:cs="Times New Roman"/>
                <w:color w:val="000000" w:themeColor="text1"/>
                <w:sz w:val="24"/>
                <w14:textFill>
                  <w14:solidFill>
                    <w14:schemeClr w14:val="tx1"/>
                  </w14:solidFill>
                </w14:textFill>
              </w:rPr>
              <w:t xml:space="preserve">  </w:t>
            </w:r>
            <w:r>
              <w:rPr>
                <w:rFonts w:ascii="Times New Roman" w:hAnsi="Times New Roman" w:eastAsia="仿宋" w:cs="Times New Roman"/>
                <w:color w:val="000000" w:themeColor="text1"/>
                <w:sz w:val="24"/>
                <w14:textFill>
                  <w14:solidFill>
                    <w14:schemeClr w14:val="tx1"/>
                  </w14:solidFill>
                </w14:textFill>
              </w:rPr>
              <w:t>号：0200053009014409667</w:t>
            </w:r>
          </w:p>
          <w:p w14:paraId="0A48FF02">
            <w:pPr>
              <w:rPr>
                <w:rFonts w:ascii="Times New Roman" w:hAnsi="Times New Roman" w:eastAsia="仿宋" w:cs="Times New Roman"/>
                <w:color w:val="000000" w:themeColor="text1"/>
                <w:sz w:val="24"/>
                <w14:textFill>
                  <w14:solidFill>
                    <w14:schemeClr w14:val="tx1"/>
                  </w14:solidFill>
                </w14:textFill>
              </w:rPr>
            </w:pPr>
            <w:r>
              <w:rPr>
                <w:rFonts w:ascii="Times New Roman" w:hAnsi="Times New Roman" w:eastAsia="仿宋" w:cs="Times New Roman"/>
                <w:color w:val="000000" w:themeColor="text1"/>
                <w:sz w:val="24"/>
                <w14:textFill>
                  <w14:solidFill>
                    <w14:schemeClr w14:val="tx1"/>
                  </w14:solidFill>
                </w14:textFill>
              </w:rPr>
              <w:t>联行号：102100005307</w:t>
            </w:r>
          </w:p>
          <w:p w14:paraId="2D6BAAEC">
            <w:pPr>
              <w:rPr>
                <w:rFonts w:ascii="Times New Roman" w:hAnsi="Times New Roman" w:eastAsia="仿宋" w:cs="Times New Roman"/>
                <w:color w:val="000000" w:themeColor="text1"/>
                <w:sz w:val="24"/>
                <w14:textFill>
                  <w14:solidFill>
                    <w14:schemeClr w14:val="tx1"/>
                  </w14:solidFill>
                </w14:textFill>
              </w:rPr>
            </w:pPr>
            <w:r>
              <w:rPr>
                <w:rFonts w:ascii="Times New Roman" w:hAnsi="Times New Roman" w:eastAsia="仿宋" w:cs="Times New Roman"/>
                <w:color w:val="000000" w:themeColor="text1"/>
                <w:sz w:val="24"/>
                <w14:textFill>
                  <w14:solidFill>
                    <w14:schemeClr w14:val="tx1"/>
                  </w14:solidFill>
                </w14:textFill>
              </w:rPr>
              <w:t>请在汇款时说明：</w:t>
            </w:r>
            <w:r>
              <w:rPr>
                <w:rFonts w:hint="eastAsia" w:ascii="Times New Roman" w:hAnsi="Times New Roman" w:eastAsia="仿宋" w:cs="Times New Roman"/>
                <w:color w:val="000000" w:themeColor="text1"/>
                <w:sz w:val="24"/>
                <w14:textFill>
                  <w14:solidFill>
                    <w14:schemeClr w14:val="tx1"/>
                  </w14:solidFill>
                </w14:textFill>
              </w:rPr>
              <w:t>高校教师课程思政专题</w:t>
            </w:r>
          </w:p>
        </w:tc>
        <w:tc>
          <w:tcPr>
            <w:tcW w:w="574" w:type="dxa"/>
            <w:tcBorders>
              <w:top w:val="single" w:color="auto" w:sz="4" w:space="0"/>
              <w:left w:val="single" w:color="auto" w:sz="4" w:space="0"/>
              <w:bottom w:val="single" w:color="auto" w:sz="4" w:space="0"/>
              <w:right w:val="single" w:color="auto" w:sz="4" w:space="0"/>
            </w:tcBorders>
            <w:vAlign w:val="center"/>
          </w:tcPr>
          <w:p w14:paraId="1688E63F">
            <w:pPr>
              <w:jc w:val="center"/>
              <w:rPr>
                <w:rFonts w:ascii="Times New Roman" w:hAnsi="Times New Roman" w:eastAsia="仿宋" w:cs="Times New Roman"/>
                <w:color w:val="000000" w:themeColor="text1"/>
                <w:sz w:val="24"/>
                <w14:textFill>
                  <w14:solidFill>
                    <w14:schemeClr w14:val="tx1"/>
                  </w14:solidFill>
                </w14:textFill>
              </w:rPr>
            </w:pPr>
            <w:r>
              <w:rPr>
                <w:rFonts w:ascii="Times New Roman" w:hAnsi="Times New Roman" w:eastAsia="仿宋" w:cs="Times New Roman"/>
                <w:b/>
                <w:bCs/>
                <w:color w:val="000000" w:themeColor="text1"/>
                <w:sz w:val="24"/>
                <w14:textFill>
                  <w14:solidFill>
                    <w14:schemeClr w14:val="tx1"/>
                  </w14:solidFill>
                </w14:textFill>
              </w:rPr>
              <w:t>开票信息</w:t>
            </w:r>
          </w:p>
        </w:tc>
        <w:tc>
          <w:tcPr>
            <w:tcW w:w="3299" w:type="dxa"/>
            <w:gridSpan w:val="2"/>
            <w:tcBorders>
              <w:top w:val="single" w:color="auto" w:sz="4" w:space="0"/>
              <w:left w:val="single" w:color="auto" w:sz="4" w:space="0"/>
              <w:bottom w:val="single" w:color="auto" w:sz="4" w:space="0"/>
              <w:right w:val="single" w:color="auto" w:sz="4" w:space="0"/>
            </w:tcBorders>
            <w:vAlign w:val="center"/>
          </w:tcPr>
          <w:p w14:paraId="1CF5AF71">
            <w:pPr>
              <w:rPr>
                <w:rFonts w:ascii="Times New Roman" w:hAnsi="Times New Roman" w:eastAsia="仿宋" w:cs="Times New Roman"/>
                <w:color w:val="000000" w:themeColor="text1"/>
                <w:sz w:val="24"/>
                <w14:textFill>
                  <w14:solidFill>
                    <w14:schemeClr w14:val="tx1"/>
                  </w14:solidFill>
                </w14:textFill>
              </w:rPr>
            </w:pPr>
            <w:r>
              <w:rPr>
                <w:rFonts w:ascii="Times New Roman" w:hAnsi="Times New Roman" w:eastAsia="仿宋" w:cs="Times New Roman"/>
                <w:color w:val="000000" w:themeColor="text1"/>
                <w:sz w:val="24"/>
                <w14:textFill>
                  <w14:solidFill>
                    <w14:schemeClr w14:val="tx1"/>
                  </w14:solidFill>
                </w14:textFill>
              </w:rPr>
              <w:t>发票抬头</w:t>
            </w:r>
            <w:r>
              <w:rPr>
                <w:rFonts w:hint="eastAsia" w:ascii="Times New Roman" w:hAnsi="Times New Roman" w:eastAsia="仿宋" w:cs="Times New Roman"/>
                <w:color w:val="000000" w:themeColor="text1"/>
                <w:sz w:val="24"/>
                <w14:textFill>
                  <w14:solidFill>
                    <w14:schemeClr w14:val="tx1"/>
                  </w14:solidFill>
                </w14:textFill>
              </w:rPr>
              <w:t>：</w:t>
            </w:r>
          </w:p>
          <w:p w14:paraId="18585081">
            <w:pPr>
              <w:keepNext/>
              <w:keepLines/>
              <w:outlineLvl w:val="0"/>
              <w:rPr>
                <w:rFonts w:ascii="Times New Roman" w:hAnsi="Times New Roman" w:eastAsia="仿宋" w:cs="Times New Roman"/>
                <w:bCs/>
                <w:color w:val="000000" w:themeColor="text1"/>
                <w:kern w:val="44"/>
                <w:sz w:val="24"/>
                <w14:textFill>
                  <w14:solidFill>
                    <w14:schemeClr w14:val="tx1"/>
                  </w14:solidFill>
                </w14:textFill>
              </w:rPr>
            </w:pPr>
          </w:p>
          <w:p w14:paraId="0F151F29">
            <w:pPr>
              <w:rPr>
                <w:rFonts w:ascii="Times New Roman" w:hAnsi="Times New Roman" w:eastAsia="仿宋" w:cs="Times New Roman"/>
                <w:color w:val="000000" w:themeColor="text1"/>
                <w:sz w:val="24"/>
                <w14:textFill>
                  <w14:solidFill>
                    <w14:schemeClr w14:val="tx1"/>
                  </w14:solidFill>
                </w14:textFill>
              </w:rPr>
            </w:pPr>
            <w:r>
              <w:rPr>
                <w:rFonts w:ascii="Times New Roman" w:hAnsi="Times New Roman" w:eastAsia="仿宋" w:cs="Times New Roman"/>
                <w:color w:val="000000" w:themeColor="text1"/>
                <w:sz w:val="24"/>
                <w14:textFill>
                  <w14:solidFill>
                    <w14:schemeClr w14:val="tx1"/>
                  </w14:solidFill>
                </w14:textFill>
              </w:rPr>
              <w:t>纳税人识别号：</w:t>
            </w:r>
          </w:p>
          <w:p w14:paraId="38592782">
            <w:pPr>
              <w:keepNext/>
              <w:keepLines/>
              <w:outlineLvl w:val="0"/>
              <w:rPr>
                <w:rFonts w:ascii="Times New Roman" w:hAnsi="Times New Roman" w:eastAsia="仿宋" w:cs="Times New Roman"/>
                <w:bCs/>
                <w:color w:val="000000" w:themeColor="text1"/>
                <w:kern w:val="44"/>
                <w:sz w:val="24"/>
                <w14:textFill>
                  <w14:solidFill>
                    <w14:schemeClr w14:val="tx1"/>
                  </w14:solidFill>
                </w14:textFill>
              </w:rPr>
            </w:pPr>
          </w:p>
          <w:p w14:paraId="4F4D883B">
            <w:pPr>
              <w:rPr>
                <w:rFonts w:ascii="Times New Roman" w:hAnsi="Times New Roman" w:eastAsia="仿宋" w:cs="Times New Roman"/>
                <w:color w:val="000000" w:themeColor="text1"/>
                <w:sz w:val="24"/>
                <w14:textFill>
                  <w14:solidFill>
                    <w14:schemeClr w14:val="tx1"/>
                  </w14:solidFill>
                </w14:textFill>
              </w:rPr>
            </w:pPr>
            <w:r>
              <w:rPr>
                <w:rFonts w:ascii="Times New Roman" w:hAnsi="Times New Roman" w:eastAsia="仿宋" w:cs="Times New Roman"/>
                <w:color w:val="000000" w:themeColor="text1"/>
                <w:sz w:val="24"/>
                <w14:textFill>
                  <w14:solidFill>
                    <w14:schemeClr w14:val="tx1"/>
                  </w14:solidFill>
                </w14:textFill>
              </w:rPr>
              <w:t>开票金额：</w:t>
            </w:r>
          </w:p>
        </w:tc>
      </w:tr>
    </w:tbl>
    <w:p w14:paraId="26E4BD4E">
      <w:r>
        <w:rPr>
          <w:rFonts w:hint="eastAsia" w:ascii="Times New Roman" w:hAnsi="Times New Roman" w:eastAsia="仿宋" w:cs="Times New Roman"/>
          <w:b/>
          <w:bCs/>
          <w:color w:val="000000" w:themeColor="text1"/>
          <w14:textFill>
            <w14:solidFill>
              <w14:schemeClr w14:val="tx1"/>
            </w14:solidFill>
          </w14:textFill>
        </w:rPr>
        <w:t>说明：</w:t>
      </w:r>
      <w:r>
        <w:rPr>
          <w:rFonts w:hint="eastAsia" w:ascii="Times New Roman" w:hAnsi="Times New Roman" w:eastAsia="仿宋" w:cs="Times New Roman"/>
          <w:color w:val="000000" w:themeColor="text1"/>
          <w14:textFill>
            <w14:solidFill>
              <w14:schemeClr w14:val="tx1"/>
            </w14:solidFill>
          </w14:textFill>
        </w:rPr>
        <w:t>请参训单位认真填写此表，与国家教育行政学院联系，以便尽快安排培训。</w:t>
      </w:r>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6E6A7DAD-65E0-4F65-AFCF-FAE8EA7865F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47489DD-B4E6-4AA8-929A-9C604922D264}"/>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embedRegular r:id="rId3" w:fontKey="{3B359A69-8DD2-424C-96AD-AB5E52246EC5}"/>
  </w:font>
  <w:font w:name="方正小标宋简体">
    <w:panose1 w:val="03000509000000000000"/>
    <w:charset w:val="86"/>
    <w:family w:val="script"/>
    <w:pitch w:val="default"/>
    <w:sig w:usb0="00000001" w:usb1="080E0000" w:usb2="00000000" w:usb3="00000000" w:csb0="00040000" w:csb1="00000000"/>
    <w:embedRegular r:id="rId4" w:fontKey="{2649CF5E-9119-4A5F-BF41-898E19B084DB}"/>
  </w:font>
  <w:font w:name="华文中宋">
    <w:panose1 w:val="02010600040101010101"/>
    <w:charset w:val="86"/>
    <w:family w:val="auto"/>
    <w:pitch w:val="default"/>
    <w:sig w:usb0="00000287" w:usb1="080F0000" w:usb2="00000000" w:usb3="00000000" w:csb0="0004009F" w:csb1="DFD70000"/>
    <w:embedRegular r:id="rId5" w:fontKey="{7BB5CDD2-C431-42DE-9194-3EB7380EB2F1}"/>
  </w:font>
  <w:font w:name="仿宋">
    <w:panose1 w:val="02010609060101010101"/>
    <w:charset w:val="86"/>
    <w:family w:val="modern"/>
    <w:pitch w:val="default"/>
    <w:sig w:usb0="800002BF" w:usb1="38CF7CFA" w:usb2="00000016" w:usb3="00000000" w:csb0="00040001" w:csb1="00000000"/>
    <w:embedRegular r:id="rId6" w:fontKey="{F8EE984F-CAE7-4AB8-BEB5-8197C855E0CA}"/>
  </w:font>
  <w:font w:name="楷体">
    <w:panose1 w:val="02010609060101010101"/>
    <w:charset w:val="86"/>
    <w:family w:val="modern"/>
    <w:pitch w:val="default"/>
    <w:sig w:usb0="800002BF" w:usb1="38CF7CFA" w:usb2="00000016" w:usb3="00000000" w:csb0="00040001" w:csb1="00000000"/>
    <w:embedRegular r:id="rId7" w:fontKey="{80AB47D3-A50F-4463-B556-2856DCF4F109}"/>
  </w:font>
  <w:font w:name="微软雅黑">
    <w:panose1 w:val="020B0503020204020204"/>
    <w:charset w:val="86"/>
    <w:family w:val="swiss"/>
    <w:pitch w:val="default"/>
    <w:sig w:usb0="80000287" w:usb1="280F3C52" w:usb2="00000016" w:usb3="00000000" w:csb0="0004001F" w:csb1="00000000"/>
    <w:embedRegular r:id="rId8" w:fontKey="{52CFEC42-4DE7-4BBD-BBF1-3D29D7489870}"/>
  </w:font>
  <w:font w:name="等线">
    <w:panose1 w:val="02010600030101010101"/>
    <w:charset w:val="86"/>
    <w:family w:val="auto"/>
    <w:pitch w:val="default"/>
    <w:sig w:usb0="A00002BF" w:usb1="38CF7CFA" w:usb2="00000016" w:usb3="00000000" w:csb0="0004000F" w:csb1="00000000"/>
    <w:embedRegular r:id="rId9" w:fontKey="{D69288EB-AEA5-4D2E-9096-FACDB56EB53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F37A44">
    <w:pPr>
      <w:pStyle w:val="5"/>
      <w:tabs>
        <w:tab w:val="left" w:pos="4836"/>
        <w:tab w:val="clear" w:pos="4153"/>
      </w:tabs>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A9807A">
                          <w:pPr>
                            <w:pStyle w:val="5"/>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2</w:t>
                          </w:r>
                          <w:r>
                            <w:rPr>
                              <w:rFonts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DA9807A">
                    <w:pPr>
                      <w:pStyle w:val="5"/>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2</w:t>
                    </w:r>
                    <w:r>
                      <w:rPr>
                        <w:rFonts w:ascii="Times New Roman" w:hAnsi="Times New Roman" w:cs="Times New Roman"/>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ABB5F9">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DB9C92">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0BDB9C92">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9169B5"/>
    <w:multiLevelType w:val="singleLevel"/>
    <w:tmpl w:val="9B9169B5"/>
    <w:lvl w:ilvl="0" w:tentative="0">
      <w:start w:val="2"/>
      <w:numFmt w:val="decimal"/>
      <w:suff w:val="space"/>
      <w:lvlText w:val="%1."/>
      <w:lvlJc w:val="left"/>
      <w:pPr>
        <w:ind w:left="1800" w:firstLine="0"/>
      </w:pPr>
    </w:lvl>
  </w:abstractNum>
  <w:abstractNum w:abstractNumId="1">
    <w:nsid w:val="3672E8DE"/>
    <w:multiLevelType w:val="singleLevel"/>
    <w:tmpl w:val="3672E8D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iMmUxOGU2MTFmYWI2Mzg4ZTkxNWRkNWRlMGZhZjkifQ=="/>
  </w:docVars>
  <w:rsids>
    <w:rsidRoot w:val="00216F0B"/>
    <w:rsid w:val="00216F0B"/>
    <w:rsid w:val="003475F8"/>
    <w:rsid w:val="004B0FD4"/>
    <w:rsid w:val="006678BB"/>
    <w:rsid w:val="006B1187"/>
    <w:rsid w:val="00CC755C"/>
    <w:rsid w:val="00DA0974"/>
    <w:rsid w:val="00ED2899"/>
    <w:rsid w:val="00F278DE"/>
    <w:rsid w:val="017A4461"/>
    <w:rsid w:val="03285B2E"/>
    <w:rsid w:val="035419B5"/>
    <w:rsid w:val="03EC7071"/>
    <w:rsid w:val="04236826"/>
    <w:rsid w:val="0466617C"/>
    <w:rsid w:val="05D56073"/>
    <w:rsid w:val="096239DC"/>
    <w:rsid w:val="09B305FC"/>
    <w:rsid w:val="0CAF4652"/>
    <w:rsid w:val="0EAA11F9"/>
    <w:rsid w:val="0F73057A"/>
    <w:rsid w:val="11C94FB1"/>
    <w:rsid w:val="143B749D"/>
    <w:rsid w:val="15CC34C7"/>
    <w:rsid w:val="166303FF"/>
    <w:rsid w:val="1AF731DA"/>
    <w:rsid w:val="1BA1210E"/>
    <w:rsid w:val="1BA809D0"/>
    <w:rsid w:val="1BBD4DAC"/>
    <w:rsid w:val="1C5C1E2D"/>
    <w:rsid w:val="1CEA474F"/>
    <w:rsid w:val="20261280"/>
    <w:rsid w:val="21116C79"/>
    <w:rsid w:val="22504755"/>
    <w:rsid w:val="25FA56E6"/>
    <w:rsid w:val="262F241A"/>
    <w:rsid w:val="26351451"/>
    <w:rsid w:val="267201A0"/>
    <w:rsid w:val="271D5DF8"/>
    <w:rsid w:val="285F6497"/>
    <w:rsid w:val="2CE33201"/>
    <w:rsid w:val="2E436D1E"/>
    <w:rsid w:val="2FEBA0ED"/>
    <w:rsid w:val="2FF02D1D"/>
    <w:rsid w:val="33171EE4"/>
    <w:rsid w:val="353204DE"/>
    <w:rsid w:val="354E2B93"/>
    <w:rsid w:val="356154A3"/>
    <w:rsid w:val="360A79BD"/>
    <w:rsid w:val="362958EA"/>
    <w:rsid w:val="36A84D19"/>
    <w:rsid w:val="3707072E"/>
    <w:rsid w:val="382112CD"/>
    <w:rsid w:val="38CF679D"/>
    <w:rsid w:val="39DA6BC8"/>
    <w:rsid w:val="3C9F5E96"/>
    <w:rsid w:val="3E4E35F2"/>
    <w:rsid w:val="3E55588C"/>
    <w:rsid w:val="3F240460"/>
    <w:rsid w:val="40711BC7"/>
    <w:rsid w:val="422A6E4C"/>
    <w:rsid w:val="43E868AA"/>
    <w:rsid w:val="43EE5B8C"/>
    <w:rsid w:val="444D2A4C"/>
    <w:rsid w:val="44761817"/>
    <w:rsid w:val="4564509B"/>
    <w:rsid w:val="4591274F"/>
    <w:rsid w:val="475C38A5"/>
    <w:rsid w:val="4B0B1A50"/>
    <w:rsid w:val="4BF911AB"/>
    <w:rsid w:val="518906F0"/>
    <w:rsid w:val="51B43CB3"/>
    <w:rsid w:val="52740E26"/>
    <w:rsid w:val="52BF5505"/>
    <w:rsid w:val="538D7E83"/>
    <w:rsid w:val="53C57C71"/>
    <w:rsid w:val="59815895"/>
    <w:rsid w:val="5AF820D3"/>
    <w:rsid w:val="5C152AA8"/>
    <w:rsid w:val="5E7447B1"/>
    <w:rsid w:val="5F63134A"/>
    <w:rsid w:val="60E96A11"/>
    <w:rsid w:val="62F73EA8"/>
    <w:rsid w:val="63DA2816"/>
    <w:rsid w:val="64064F3B"/>
    <w:rsid w:val="645E3B5C"/>
    <w:rsid w:val="68A70AF7"/>
    <w:rsid w:val="694F1A58"/>
    <w:rsid w:val="699C1DD1"/>
    <w:rsid w:val="69BF7787"/>
    <w:rsid w:val="6A5E11F8"/>
    <w:rsid w:val="6B9035A5"/>
    <w:rsid w:val="6BF30BFA"/>
    <w:rsid w:val="6E5B23E3"/>
    <w:rsid w:val="6E9B5FB8"/>
    <w:rsid w:val="71452083"/>
    <w:rsid w:val="743462E1"/>
    <w:rsid w:val="745C17E6"/>
    <w:rsid w:val="752968B7"/>
    <w:rsid w:val="757D2727"/>
    <w:rsid w:val="791345C3"/>
    <w:rsid w:val="79E5A740"/>
    <w:rsid w:val="7A633373"/>
    <w:rsid w:val="7B813725"/>
    <w:rsid w:val="7B8EDEF2"/>
    <w:rsid w:val="7BBE2B0F"/>
    <w:rsid w:val="7DFF9141"/>
    <w:rsid w:val="7ECE5E5C"/>
    <w:rsid w:val="7FDD98FC"/>
    <w:rsid w:val="C6EC2632"/>
    <w:rsid w:val="F1F756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4"/>
    <w:basedOn w:val="1"/>
    <w:next w:val="1"/>
    <w:autoRedefine/>
    <w:unhideWhenUsed/>
    <w:qFormat/>
    <w:uiPriority w:val="0"/>
    <w:pPr>
      <w:keepNext/>
      <w:keepLines/>
      <w:spacing w:before="280" w:after="290" w:line="372" w:lineRule="auto"/>
      <w:outlineLvl w:val="3"/>
    </w:pPr>
    <w:rPr>
      <w:rFonts w:ascii="Arial" w:hAnsi="Arial" w:eastAsia="黑体"/>
      <w:b/>
      <w:sz w:val="28"/>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footer"/>
    <w:basedOn w:val="1"/>
    <w:autoRedefine/>
    <w:unhideWhenUsed/>
    <w:qFormat/>
    <w:uiPriority w:val="99"/>
    <w:pPr>
      <w:tabs>
        <w:tab w:val="center" w:pos="4153"/>
        <w:tab w:val="right" w:pos="8306"/>
      </w:tabs>
      <w:snapToGrid w:val="0"/>
      <w:jc w:val="left"/>
    </w:pPr>
    <w:rPr>
      <w:sz w:val="18"/>
      <w:szCs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autoRedefine/>
    <w:qFormat/>
    <w:uiPriority w:val="0"/>
    <w:pPr>
      <w:spacing w:beforeAutospacing="1" w:afterAutospacing="1"/>
      <w:jc w:val="left"/>
    </w:pPr>
    <w:rPr>
      <w:rFonts w:cs="Times New Roman"/>
      <w:kern w:val="0"/>
      <w:sz w:val="24"/>
    </w:rPr>
  </w:style>
  <w:style w:type="table" w:styleId="9">
    <w:name w:val="Table Grid"/>
    <w:basedOn w:val="8"/>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autoRedefine/>
    <w:qFormat/>
    <w:uiPriority w:val="0"/>
    <w:rPr>
      <w:b/>
    </w:rPr>
  </w:style>
  <w:style w:type="character" w:styleId="12">
    <w:name w:val="Emphasis"/>
    <w:basedOn w:val="10"/>
    <w:autoRedefine/>
    <w:qFormat/>
    <w:uiPriority w:val="0"/>
    <w:rPr>
      <w:i/>
    </w:rPr>
  </w:style>
  <w:style w:type="paragraph" w:customStyle="1" w:styleId="13">
    <w:name w:val="00正文"/>
    <w:basedOn w:val="1"/>
    <w:autoRedefine/>
    <w:qFormat/>
    <w:uiPriority w:val="0"/>
    <w:pPr>
      <w:spacing w:line="360" w:lineRule="auto"/>
      <w:ind w:firstLine="480" w:firstLineChars="200"/>
      <w:textAlignment w:val="baseline"/>
    </w:pPr>
    <w:rPr>
      <w:rFonts w:ascii="仿宋_GB2312" w:hAnsi="宋体" w:eastAsia="仿宋_GB2312" w:cs="Times New Roman"/>
      <w:color w:val="000000"/>
      <w:kern w:val="0"/>
      <w:sz w:val="24"/>
    </w:rPr>
  </w:style>
  <w:style w:type="character" w:customStyle="1" w:styleId="14">
    <w:name w:val="font131"/>
    <w:basedOn w:val="10"/>
    <w:autoRedefine/>
    <w:qFormat/>
    <w:uiPriority w:val="0"/>
    <w:rPr>
      <w:rFonts w:hint="eastAsia" w:ascii="黑体" w:hAnsi="宋体" w:eastAsia="黑体" w:cs="黑体"/>
      <w:b/>
      <w:bCs/>
      <w:color w:val="000000"/>
      <w:sz w:val="28"/>
      <w:szCs w:val="28"/>
      <w:u w:val="none"/>
    </w:rPr>
  </w:style>
  <w:style w:type="character" w:customStyle="1" w:styleId="15">
    <w:name w:val="font211"/>
    <w:basedOn w:val="10"/>
    <w:autoRedefine/>
    <w:qFormat/>
    <w:uiPriority w:val="0"/>
    <w:rPr>
      <w:rFonts w:hint="default" w:ascii="Times New Roman" w:hAnsi="Times New Roman" w:cs="Times New Roman"/>
      <w:b/>
      <w:bCs/>
      <w:color w:val="000000"/>
      <w:sz w:val="28"/>
      <w:szCs w:val="28"/>
      <w:u w:val="none"/>
    </w:rPr>
  </w:style>
  <w:style w:type="paragraph" w:styleId="16">
    <w:name w:val="List Paragraph"/>
    <w:basedOn w:val="1"/>
    <w:autoRedefine/>
    <w:qFormat/>
    <w:uiPriority w:val="99"/>
    <w:pPr>
      <w:ind w:firstLine="420" w:firstLineChars="200"/>
    </w:pPr>
  </w:style>
  <w:style w:type="character" w:customStyle="1" w:styleId="17">
    <w:name w:val="font61"/>
    <w:basedOn w:val="10"/>
    <w:qFormat/>
    <w:uiPriority w:val="0"/>
    <w:rPr>
      <w:rFonts w:ascii="Calibri" w:hAnsi="Calibri" w:cs="Calibri"/>
      <w:color w:val="000000"/>
      <w:sz w:val="22"/>
      <w:szCs w:val="22"/>
      <w:u w:val="none"/>
    </w:rPr>
  </w:style>
  <w:style w:type="character" w:customStyle="1" w:styleId="18">
    <w:name w:val="font41"/>
    <w:basedOn w:val="10"/>
    <w:qFormat/>
    <w:uiPriority w:val="0"/>
    <w:rPr>
      <w:rFonts w:hint="eastAsia" w:ascii="宋体" w:hAnsi="宋体" w:eastAsia="宋体" w:cs="宋体"/>
      <w:color w:val="000000"/>
      <w:sz w:val="22"/>
      <w:szCs w:val="22"/>
      <w:u w:val="none"/>
    </w:rPr>
  </w:style>
  <w:style w:type="table" w:customStyle="1" w:styleId="19">
    <w:name w:val="网格型浅色1"/>
    <w:basedOn w:val="8"/>
    <w:autoRedefine/>
    <w:qFormat/>
    <w:uiPriority w:val="40"/>
    <w:tblPr>
      <w:tblBorders>
        <w:top w:val="single" w:color="80C588" w:sz="4" w:space="0"/>
        <w:left w:val="single" w:color="80C588" w:sz="4" w:space="0"/>
        <w:bottom w:val="single" w:color="80C588" w:sz="4" w:space="0"/>
        <w:right w:val="single" w:color="80C588" w:sz="4" w:space="0"/>
        <w:insideH w:val="single" w:color="80C588" w:sz="4" w:space="0"/>
        <w:insideV w:val="single" w:color="80C588"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1398</Words>
  <Characters>1461</Characters>
  <Lines>29</Lines>
  <Paragraphs>8</Paragraphs>
  <TotalTime>2</TotalTime>
  <ScaleCrop>false</ScaleCrop>
  <LinksUpToDate>false</LinksUpToDate>
  <CharactersWithSpaces>1474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2023-09-12T10:51:00Z</dcterms:created>
  <dc:creator>86138</dc:creator>
  <cp:lastModifiedBy>孙亮</cp:lastModifiedBy>
  <cp:lastPrinted>2023-09-20T05:22:00Z</cp:lastPrinted>
  <dcterms:modified xsi:type="dcterms:W3CDTF">2025-09-25T01:33:29Z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D87F81D850C440CDAE1777494B6C8116_13</vt:lpwstr>
  </property>
  <property fmtid="{D5CDD505-2E9C-101B-9397-08002B2CF9AE}" pid="4" name="KSOTemplateDocerSaveRecord">
    <vt:lpwstr>eyJoZGlkIjoiNTJkMTg2NTVjYjMxZjY0YTI5ZGYyMGNkYjBkZDBhZjYiLCJ1c2VySWQiOiIzMzQzNDc5MzYifQ==</vt:lpwstr>
  </property>
</Properties>
</file>