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14" w:rsidRPr="00B25014" w:rsidRDefault="00B25014" w:rsidP="00B25014">
      <w:pPr>
        <w:widowControl/>
        <w:spacing w:line="480" w:lineRule="auto"/>
        <w:jc w:val="center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 w:rsidRPr="00B25014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天</w:t>
      </w:r>
      <w:bookmarkStart w:id="0" w:name="_GoBack"/>
      <w:r w:rsidRPr="00B25014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津市财政局关于延长《天津市市级行政单位国有资产管理暂行办法》等</w:t>
      </w:r>
      <w:r w:rsidRPr="00B25014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4</w:t>
      </w:r>
      <w:r w:rsidRPr="00B25014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个管理办法有效期的通知</w:t>
      </w:r>
      <w:bookmarkEnd w:id="0"/>
    </w:p>
    <w:p w:rsidR="00B25014" w:rsidRPr="00B25014" w:rsidRDefault="00B25014" w:rsidP="00B25014">
      <w:pPr>
        <w:widowControl/>
        <w:spacing w:line="360" w:lineRule="atLeast"/>
        <w:jc w:val="center"/>
        <w:rPr>
          <w:rFonts w:ascii="Arial" w:eastAsia="宋体" w:hAnsi="Arial" w:cs="Arial"/>
          <w:color w:val="666666"/>
          <w:kern w:val="0"/>
          <w:sz w:val="27"/>
          <w:szCs w:val="27"/>
        </w:rPr>
      </w:pPr>
      <w:r w:rsidRPr="00B25014">
        <w:rPr>
          <w:rFonts w:ascii="Arial" w:eastAsia="宋体" w:hAnsi="Arial" w:cs="Arial"/>
          <w:color w:val="666666"/>
          <w:kern w:val="0"/>
          <w:sz w:val="27"/>
          <w:szCs w:val="27"/>
        </w:rPr>
        <w:t>津财会〔</w:t>
      </w:r>
      <w:r w:rsidRPr="00B25014">
        <w:rPr>
          <w:rFonts w:ascii="Arial" w:eastAsia="宋体" w:hAnsi="Arial" w:cs="Arial"/>
          <w:color w:val="666666"/>
          <w:kern w:val="0"/>
          <w:sz w:val="27"/>
          <w:szCs w:val="27"/>
        </w:rPr>
        <w:t>2018</w:t>
      </w:r>
      <w:r w:rsidRPr="00B25014">
        <w:rPr>
          <w:rFonts w:ascii="Arial" w:eastAsia="宋体" w:hAnsi="Arial" w:cs="Arial"/>
          <w:color w:val="666666"/>
          <w:kern w:val="0"/>
          <w:sz w:val="27"/>
          <w:szCs w:val="27"/>
        </w:rPr>
        <w:t>〕</w:t>
      </w:r>
      <w:r w:rsidRPr="00B25014">
        <w:rPr>
          <w:rFonts w:ascii="Arial" w:eastAsia="宋体" w:hAnsi="Arial" w:cs="Arial"/>
          <w:color w:val="666666"/>
          <w:kern w:val="0"/>
          <w:sz w:val="27"/>
          <w:szCs w:val="27"/>
        </w:rPr>
        <w:t>38</w:t>
      </w:r>
      <w:r w:rsidRPr="00B25014">
        <w:rPr>
          <w:rFonts w:ascii="Arial" w:eastAsia="宋体" w:hAnsi="Arial" w:cs="Arial"/>
          <w:color w:val="666666"/>
          <w:kern w:val="0"/>
          <w:sz w:val="27"/>
          <w:szCs w:val="27"/>
        </w:rPr>
        <w:t>号</w:t>
      </w:r>
    </w:p>
    <w:p w:rsidR="00B25014" w:rsidRPr="00B25014" w:rsidRDefault="00B25014" w:rsidP="00B25014">
      <w:pPr>
        <w:widowControl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25014">
        <w:rPr>
          <w:rFonts w:ascii="Arial" w:eastAsia="宋体" w:hAnsi="Arial" w:cs="Arial"/>
          <w:color w:val="505050"/>
          <w:kern w:val="0"/>
          <w:szCs w:val="21"/>
        </w:rPr>
        <w:t>来源：天津市财政局</w:t>
      </w:r>
      <w:r w:rsidRPr="00B25014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  <w:r w:rsidRPr="00B25014">
        <w:rPr>
          <w:rFonts w:ascii="Arial" w:eastAsia="宋体" w:hAnsi="Arial" w:cs="Arial"/>
          <w:color w:val="505050"/>
          <w:kern w:val="0"/>
          <w:szCs w:val="21"/>
        </w:rPr>
        <w:t>发布时间：</w:t>
      </w:r>
      <w:r w:rsidRPr="00B25014">
        <w:rPr>
          <w:rFonts w:ascii="Arial" w:eastAsia="宋体" w:hAnsi="Arial" w:cs="Arial"/>
          <w:color w:val="505050"/>
          <w:kern w:val="0"/>
          <w:szCs w:val="21"/>
        </w:rPr>
        <w:t>2018-04-10 16:44</w:t>
      </w:r>
    </w:p>
    <w:p w:rsidR="00B25014" w:rsidRPr="00B25014" w:rsidRDefault="00B25014" w:rsidP="00B25014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B25014" w:rsidRPr="00B25014" w:rsidRDefault="00B25014" w:rsidP="00B25014">
      <w:pPr>
        <w:widowControl/>
        <w:spacing w:line="60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B25014">
        <w:rPr>
          <w:rFonts w:ascii="Arial" w:eastAsia="宋体" w:hAnsi="Arial" w:cs="Arial"/>
          <w:color w:val="000000"/>
          <w:kern w:val="0"/>
          <w:szCs w:val="21"/>
        </w:rPr>
        <w:t>津财会〔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2018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〕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38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号</w:t>
      </w:r>
    </w:p>
    <w:p w:rsidR="00B25014" w:rsidRPr="00B25014" w:rsidRDefault="00B25014" w:rsidP="00B25014">
      <w:pPr>
        <w:widowControl/>
        <w:spacing w:line="645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B25014">
        <w:rPr>
          <w:rFonts w:ascii="Arial" w:eastAsia="宋体" w:hAnsi="Arial" w:cs="Arial"/>
          <w:color w:val="333333"/>
          <w:kern w:val="0"/>
          <w:szCs w:val="21"/>
        </w:rPr>
        <w:t>市级各有关单位：</w:t>
      </w:r>
    </w:p>
    <w:p w:rsidR="00B25014" w:rsidRPr="00B25014" w:rsidRDefault="00B25014" w:rsidP="00B25014">
      <w:pPr>
        <w:widowControl/>
        <w:spacing w:line="645" w:lineRule="atLeast"/>
        <w:ind w:firstLine="645"/>
        <w:rPr>
          <w:rFonts w:ascii="Arial" w:eastAsia="宋体" w:hAnsi="Arial" w:cs="Arial"/>
          <w:color w:val="333333"/>
          <w:kern w:val="0"/>
          <w:szCs w:val="21"/>
        </w:rPr>
      </w:pPr>
      <w:r w:rsidRPr="00B25014">
        <w:rPr>
          <w:rFonts w:ascii="Arial" w:eastAsia="宋体" w:hAnsi="Arial" w:cs="Arial"/>
          <w:color w:val="333333"/>
          <w:kern w:val="0"/>
          <w:szCs w:val="21"/>
        </w:rPr>
        <w:t>为贯彻落实党的十九大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B25014">
        <w:rPr>
          <w:rFonts w:ascii="Arial" w:eastAsia="宋体" w:hAnsi="Arial" w:cs="Arial"/>
          <w:color w:val="3E3E3E"/>
          <w:kern w:val="0"/>
          <w:szCs w:val="21"/>
        </w:rPr>
        <w:t>完善各类国有资产管理体制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要求，我局正在研究拟定新的行政事业单位国有资产管理制度。为做好新制度出台前的国有资产管理，保障新旧制度有序衔接，决定将《天津市市级行政单位国有资产管理暂行办法》（津</w:t>
      </w:r>
      <w:proofErr w:type="gramStart"/>
      <w:r w:rsidRPr="00B25014">
        <w:rPr>
          <w:rFonts w:ascii="Arial" w:eastAsia="宋体" w:hAnsi="Arial" w:cs="Arial"/>
          <w:color w:val="333333"/>
          <w:kern w:val="0"/>
          <w:szCs w:val="21"/>
        </w:rPr>
        <w:t>财行政</w:t>
      </w:r>
      <w:proofErr w:type="gramEnd"/>
      <w:r w:rsidRPr="00B25014">
        <w:rPr>
          <w:rFonts w:ascii="Arial" w:eastAsia="宋体" w:hAnsi="Arial" w:cs="Arial"/>
          <w:color w:val="333333"/>
          <w:kern w:val="0"/>
          <w:szCs w:val="21"/>
        </w:rPr>
        <w:t>〔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2013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〕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4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号）、《天津市市级行政单位国有资产管理暂行办法》（</w:t>
      </w:r>
      <w:proofErr w:type="gramStart"/>
      <w:r w:rsidRPr="00B25014">
        <w:rPr>
          <w:rFonts w:ascii="Arial" w:eastAsia="宋体" w:hAnsi="Arial" w:cs="Arial"/>
          <w:color w:val="000000"/>
          <w:kern w:val="0"/>
          <w:szCs w:val="21"/>
        </w:rPr>
        <w:t>津财教〔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2013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〕</w:t>
      </w:r>
      <w:proofErr w:type="gramEnd"/>
      <w:r w:rsidRPr="00B250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号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）、《天津市市级行政事业单位国有资产处置管理暂行办法》（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津财会〔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2014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〕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36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号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）、《天津市市级行政事业单位国有资产使用管理暂行办法》（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津财会〔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2014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〕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37</w:t>
      </w:r>
      <w:r w:rsidRPr="00B25014">
        <w:rPr>
          <w:rFonts w:ascii="Arial" w:eastAsia="宋体" w:hAnsi="Arial" w:cs="Arial"/>
          <w:color w:val="000000"/>
          <w:kern w:val="0"/>
          <w:szCs w:val="21"/>
        </w:rPr>
        <w:t>号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）的实施有效期延长至新制度出台之日，请遵照执行。</w:t>
      </w:r>
    </w:p>
    <w:p w:rsidR="00B25014" w:rsidRPr="00B25014" w:rsidRDefault="00B25014" w:rsidP="00B25014">
      <w:pPr>
        <w:widowControl/>
        <w:spacing w:line="555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B25014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B25014" w:rsidRPr="00B25014" w:rsidRDefault="00B25014" w:rsidP="00B25014">
      <w:pPr>
        <w:widowControl/>
        <w:spacing w:line="600" w:lineRule="atLeast"/>
        <w:ind w:right="1275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B25014">
        <w:rPr>
          <w:rFonts w:ascii="Arial" w:eastAsia="宋体" w:hAnsi="Arial" w:cs="Arial"/>
          <w:color w:val="333333"/>
          <w:kern w:val="0"/>
          <w:szCs w:val="21"/>
        </w:rPr>
        <w:t>2018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3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>29</w:t>
      </w:r>
      <w:r w:rsidRPr="00B25014">
        <w:rPr>
          <w:rFonts w:ascii="Arial" w:eastAsia="宋体" w:hAnsi="Arial" w:cs="Arial"/>
          <w:color w:val="333333"/>
          <w:kern w:val="0"/>
          <w:szCs w:val="21"/>
        </w:rPr>
        <w:t xml:space="preserve">日　　</w:t>
      </w:r>
      <w:proofErr w:type="gramStart"/>
      <w:r w:rsidRPr="00B25014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proofErr w:type="gramEnd"/>
    </w:p>
    <w:p w:rsidR="00B25014" w:rsidRPr="00B25014" w:rsidRDefault="00B25014" w:rsidP="00B25014">
      <w:pPr>
        <w:widowControl/>
        <w:spacing w:line="510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25014">
        <w:rPr>
          <w:rFonts w:ascii="Arial" w:eastAsia="宋体" w:hAnsi="Arial" w:cs="Arial"/>
          <w:color w:val="333333"/>
          <w:kern w:val="0"/>
          <w:szCs w:val="21"/>
        </w:rPr>
        <w:t>（此件主动公开）</w:t>
      </w:r>
    </w:p>
    <w:p w:rsidR="0061549A" w:rsidRPr="00B25014" w:rsidRDefault="0061549A"/>
    <w:sectPr w:rsidR="0061549A" w:rsidRPr="00B2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14"/>
    <w:rsid w:val="0061549A"/>
    <w:rsid w:val="009E58A4"/>
    <w:rsid w:val="00B2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50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5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50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5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FDFDF"/>
            <w:right w:val="none" w:sz="0" w:space="0" w:color="auto"/>
          </w:divBdr>
          <w:divsChild>
            <w:div w:id="6504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2024-01-25T00:46:00Z</dcterms:created>
  <dcterms:modified xsi:type="dcterms:W3CDTF">2024-01-25T00:46:00Z</dcterms:modified>
</cp:coreProperties>
</file>